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20" w:rsidRDefault="00280320" w:rsidP="000422A1">
      <w:pPr>
        <w:jc w:val="center"/>
        <w:rPr>
          <w:lang w:val="en-US"/>
        </w:rPr>
      </w:pPr>
      <w:r w:rsidRPr="001B777C">
        <w:rPr>
          <w:sz w:val="20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6.25pt" o:ole="" fillcolor="window">
            <v:imagedata r:id="rId5" o:title=""/>
          </v:shape>
          <o:OLEObject Type="Embed" ProgID="Paint.Picture" ShapeID="_x0000_i1025" DrawAspect="Content" ObjectID="_1568178735" r:id="rId6"/>
        </w:object>
      </w:r>
    </w:p>
    <w:p w:rsidR="00280320" w:rsidRPr="00BA4293" w:rsidRDefault="00280320" w:rsidP="000422A1">
      <w:pPr>
        <w:jc w:val="center"/>
        <w:rPr>
          <w:b/>
          <w:sz w:val="16"/>
          <w:szCs w:val="16"/>
          <w:lang w:val="en-US"/>
        </w:rPr>
      </w:pPr>
    </w:p>
    <w:p w:rsidR="00280320" w:rsidRPr="00CE076D" w:rsidRDefault="00280320" w:rsidP="000422A1">
      <w:pPr>
        <w:jc w:val="center"/>
        <w:rPr>
          <w:sz w:val="28"/>
          <w:szCs w:val="28"/>
        </w:rPr>
      </w:pPr>
      <w:r w:rsidRPr="00CE076D">
        <w:rPr>
          <w:sz w:val="28"/>
          <w:szCs w:val="28"/>
        </w:rPr>
        <w:t>СОВЕТ ДЕПУТАТОВ</w:t>
      </w:r>
    </w:p>
    <w:p w:rsidR="00280320" w:rsidRPr="00CE076D" w:rsidRDefault="00280320" w:rsidP="000422A1">
      <w:pPr>
        <w:jc w:val="center"/>
        <w:rPr>
          <w:sz w:val="28"/>
          <w:szCs w:val="28"/>
        </w:rPr>
      </w:pPr>
      <w:r w:rsidRPr="00CE076D">
        <w:rPr>
          <w:sz w:val="28"/>
          <w:szCs w:val="28"/>
        </w:rPr>
        <w:t xml:space="preserve"> ГОРОДСКОГО ОКРУГА НАВАШИНСКИЙ</w:t>
      </w:r>
    </w:p>
    <w:p w:rsidR="00280320" w:rsidRPr="00CE076D" w:rsidRDefault="00280320" w:rsidP="000422A1">
      <w:pPr>
        <w:pStyle w:val="Heading2"/>
        <w:rPr>
          <w:rFonts w:ascii="Times New Roman" w:hAnsi="Times New Roman"/>
          <w:sz w:val="28"/>
          <w:szCs w:val="28"/>
        </w:rPr>
      </w:pPr>
      <w:r w:rsidRPr="00CE076D">
        <w:rPr>
          <w:rFonts w:ascii="Times New Roman" w:hAnsi="Times New Roman"/>
          <w:sz w:val="28"/>
          <w:szCs w:val="28"/>
        </w:rPr>
        <w:t>НИЖЕГОРОДСКОЙ ОБЛАСТИ</w:t>
      </w:r>
    </w:p>
    <w:p w:rsidR="00280320" w:rsidRPr="00EA6E81" w:rsidRDefault="00280320" w:rsidP="000422A1"/>
    <w:p w:rsidR="00280320" w:rsidRDefault="00280320" w:rsidP="000422A1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280320" w:rsidRDefault="00280320" w:rsidP="000422A1">
      <w:pPr>
        <w:jc w:val="center"/>
      </w:pPr>
    </w:p>
    <w:p w:rsidR="00280320" w:rsidRDefault="00280320" w:rsidP="000422A1">
      <w:pPr>
        <w:jc w:val="center"/>
      </w:pPr>
      <w:r>
        <w:t xml:space="preserve">  </w:t>
      </w:r>
    </w:p>
    <w:p w:rsidR="00280320" w:rsidRPr="00A93271" w:rsidRDefault="00280320" w:rsidP="000422A1">
      <w:pPr>
        <w:jc w:val="both"/>
      </w:pPr>
      <w:r>
        <w:t>28 сентября  2017</w:t>
      </w:r>
      <w:r w:rsidRPr="00A93271">
        <w:t xml:space="preserve">                                               </w:t>
      </w:r>
      <w:r>
        <w:t xml:space="preserve">            </w:t>
      </w:r>
      <w:r w:rsidRPr="00A93271">
        <w:t xml:space="preserve">    </w:t>
      </w:r>
      <w:r>
        <w:t xml:space="preserve">      </w:t>
      </w:r>
      <w:r w:rsidRPr="00A93271">
        <w:t xml:space="preserve">     </w:t>
      </w:r>
      <w:r>
        <w:t xml:space="preserve">  </w:t>
      </w:r>
      <w:r w:rsidRPr="00A93271">
        <w:t xml:space="preserve">                </w:t>
      </w:r>
      <w:r>
        <w:t xml:space="preserve">                        </w:t>
      </w:r>
      <w:r w:rsidRPr="00A93271">
        <w:t xml:space="preserve"> </w:t>
      </w:r>
      <w:r>
        <w:t xml:space="preserve">  </w:t>
      </w:r>
      <w:r w:rsidRPr="00A93271">
        <w:t>№</w:t>
      </w:r>
      <w:r>
        <w:t xml:space="preserve"> 282</w:t>
      </w:r>
      <w:r w:rsidRPr="00A93271">
        <w:t xml:space="preserve">                                                  </w:t>
      </w:r>
    </w:p>
    <w:p w:rsidR="00280320" w:rsidRPr="00BA4293" w:rsidRDefault="00280320" w:rsidP="00BA4293">
      <w:pPr>
        <w:jc w:val="both"/>
        <w:rPr>
          <w:color w:val="0000FF"/>
        </w:rPr>
      </w:pPr>
      <w:r w:rsidRPr="00D03955">
        <w:tab/>
      </w:r>
      <w:r w:rsidRPr="00D03955">
        <w:tab/>
      </w:r>
      <w:r w:rsidRPr="00D03955">
        <w:tab/>
      </w:r>
    </w:p>
    <w:p w:rsidR="00280320" w:rsidRPr="003664B4" w:rsidRDefault="00280320" w:rsidP="000422A1">
      <w:pPr>
        <w:jc w:val="both"/>
        <w:rPr>
          <w:sz w:val="28"/>
          <w:szCs w:val="28"/>
        </w:rPr>
      </w:pPr>
      <w:r w:rsidRPr="003664B4">
        <w:rPr>
          <w:sz w:val="28"/>
          <w:szCs w:val="28"/>
        </w:rPr>
        <w:t>О готовности жилищно-коммунального</w:t>
      </w:r>
    </w:p>
    <w:p w:rsidR="00280320" w:rsidRPr="003664B4" w:rsidRDefault="00280320" w:rsidP="000422A1">
      <w:pPr>
        <w:jc w:val="both"/>
        <w:rPr>
          <w:sz w:val="28"/>
          <w:szCs w:val="28"/>
        </w:rPr>
      </w:pPr>
      <w:r w:rsidRPr="003664B4">
        <w:rPr>
          <w:sz w:val="28"/>
          <w:szCs w:val="28"/>
        </w:rPr>
        <w:t>хозяйства, объектов социальной сферы</w:t>
      </w:r>
    </w:p>
    <w:p w:rsidR="00280320" w:rsidRDefault="00280320" w:rsidP="000422A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Навашинский</w:t>
      </w:r>
    </w:p>
    <w:p w:rsidR="00280320" w:rsidRPr="003664B4" w:rsidRDefault="00280320" w:rsidP="000422A1">
      <w:pPr>
        <w:jc w:val="both"/>
        <w:rPr>
          <w:sz w:val="28"/>
          <w:szCs w:val="28"/>
        </w:rPr>
      </w:pPr>
      <w:r w:rsidRPr="003664B4">
        <w:rPr>
          <w:sz w:val="28"/>
          <w:szCs w:val="28"/>
        </w:rPr>
        <w:t>к осенне-зимнему</w:t>
      </w:r>
      <w:r>
        <w:rPr>
          <w:sz w:val="28"/>
          <w:szCs w:val="28"/>
        </w:rPr>
        <w:t xml:space="preserve"> </w:t>
      </w:r>
      <w:r w:rsidRPr="003664B4">
        <w:rPr>
          <w:sz w:val="28"/>
          <w:szCs w:val="28"/>
        </w:rPr>
        <w:t>периоду 201</w:t>
      </w:r>
      <w:r>
        <w:rPr>
          <w:sz w:val="28"/>
          <w:szCs w:val="28"/>
        </w:rPr>
        <w:t>7-</w:t>
      </w:r>
      <w:smartTag w:uri="urn:schemas-microsoft-com:office:smarttags" w:element="metricconverter">
        <w:smartTagPr>
          <w:attr w:name="ProductID" w:val="2018 г"/>
        </w:smartTagPr>
        <w:r w:rsidRPr="003664B4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3664B4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3664B4">
        <w:rPr>
          <w:sz w:val="28"/>
          <w:szCs w:val="28"/>
        </w:rPr>
        <w:t>г.</w:t>
      </w:r>
    </w:p>
    <w:p w:rsidR="00280320" w:rsidRPr="003664B4" w:rsidRDefault="00280320" w:rsidP="000422A1">
      <w:pPr>
        <w:jc w:val="both"/>
        <w:rPr>
          <w:sz w:val="28"/>
          <w:szCs w:val="28"/>
        </w:rPr>
      </w:pPr>
    </w:p>
    <w:p w:rsidR="00280320" w:rsidRPr="003664B4" w:rsidRDefault="00280320" w:rsidP="000422A1">
      <w:pPr>
        <w:jc w:val="both"/>
        <w:rPr>
          <w:sz w:val="28"/>
          <w:szCs w:val="28"/>
        </w:rPr>
      </w:pPr>
      <w:r w:rsidRPr="003664B4">
        <w:rPr>
          <w:sz w:val="28"/>
          <w:szCs w:val="28"/>
        </w:rPr>
        <w:t xml:space="preserve">       </w:t>
      </w:r>
    </w:p>
    <w:p w:rsidR="00280320" w:rsidRPr="003664B4" w:rsidRDefault="00280320" w:rsidP="000422A1">
      <w:pPr>
        <w:jc w:val="both"/>
        <w:rPr>
          <w:sz w:val="28"/>
          <w:szCs w:val="28"/>
        </w:rPr>
      </w:pPr>
      <w:r w:rsidRPr="003664B4">
        <w:rPr>
          <w:sz w:val="28"/>
          <w:szCs w:val="28"/>
        </w:rPr>
        <w:tab/>
        <w:t xml:space="preserve">Заслушав и обсудив информацию заместителя главы администрации </w:t>
      </w:r>
      <w:r>
        <w:rPr>
          <w:sz w:val="28"/>
          <w:szCs w:val="28"/>
        </w:rPr>
        <w:t>городского округа Навашинский, директора департамента</w:t>
      </w:r>
      <w:r w:rsidRPr="003664B4">
        <w:rPr>
          <w:sz w:val="28"/>
          <w:szCs w:val="28"/>
        </w:rPr>
        <w:t xml:space="preserve"> Павловского И.В. и руководителей коммунальных служб о готовности жилищно-коммунального хозяйства, объектов социальной сферы </w:t>
      </w:r>
      <w:r>
        <w:rPr>
          <w:sz w:val="28"/>
          <w:szCs w:val="28"/>
        </w:rPr>
        <w:t xml:space="preserve">городского округа Навашинский </w:t>
      </w:r>
      <w:r w:rsidRPr="003664B4">
        <w:rPr>
          <w:sz w:val="28"/>
          <w:szCs w:val="28"/>
        </w:rPr>
        <w:t>к осенне-зимнему периоду 201</w:t>
      </w:r>
      <w:r>
        <w:rPr>
          <w:sz w:val="28"/>
          <w:szCs w:val="28"/>
        </w:rPr>
        <w:t>7-</w:t>
      </w:r>
      <w:r w:rsidRPr="003664B4">
        <w:rPr>
          <w:sz w:val="28"/>
          <w:szCs w:val="28"/>
        </w:rPr>
        <w:t>201</w:t>
      </w:r>
      <w:r>
        <w:rPr>
          <w:sz w:val="28"/>
          <w:szCs w:val="28"/>
        </w:rPr>
        <w:t>8г.</w:t>
      </w:r>
      <w:r w:rsidRPr="003664B4">
        <w:rPr>
          <w:sz w:val="28"/>
          <w:szCs w:val="28"/>
        </w:rPr>
        <w:t>г.</w:t>
      </w:r>
    </w:p>
    <w:p w:rsidR="00280320" w:rsidRDefault="00280320" w:rsidP="000422A1">
      <w:pPr>
        <w:pStyle w:val="BodyText"/>
        <w:spacing w:after="0"/>
        <w:rPr>
          <w:sz w:val="28"/>
          <w:szCs w:val="28"/>
        </w:rPr>
      </w:pPr>
    </w:p>
    <w:p w:rsidR="00280320" w:rsidRDefault="00280320" w:rsidP="00BA4293">
      <w:pPr>
        <w:pStyle w:val="BodyText"/>
        <w:spacing w:after="0"/>
        <w:ind w:firstLine="708"/>
        <w:rPr>
          <w:b/>
          <w:szCs w:val="28"/>
        </w:rPr>
      </w:pPr>
      <w:r w:rsidRPr="00EA6E81">
        <w:rPr>
          <w:sz w:val="28"/>
          <w:szCs w:val="28"/>
        </w:rPr>
        <w:t xml:space="preserve">Совет депутатов </w:t>
      </w:r>
      <w:r w:rsidRPr="00EA6E81">
        <w:rPr>
          <w:b/>
          <w:sz w:val="28"/>
          <w:szCs w:val="28"/>
        </w:rPr>
        <w:t xml:space="preserve"> РЕШИЛ</w:t>
      </w:r>
      <w:r w:rsidRPr="00E85A1C">
        <w:rPr>
          <w:b/>
          <w:szCs w:val="28"/>
        </w:rPr>
        <w:t>:</w:t>
      </w:r>
    </w:p>
    <w:p w:rsidR="00280320" w:rsidRPr="00E85A1C" w:rsidRDefault="00280320" w:rsidP="000422A1">
      <w:pPr>
        <w:pStyle w:val="BodyText"/>
        <w:spacing w:after="0"/>
        <w:rPr>
          <w:b/>
          <w:szCs w:val="28"/>
        </w:rPr>
      </w:pPr>
    </w:p>
    <w:p w:rsidR="00280320" w:rsidRPr="003664B4" w:rsidRDefault="00280320" w:rsidP="000422A1">
      <w:pPr>
        <w:pStyle w:val="BodyText"/>
        <w:spacing w:after="0"/>
        <w:ind w:firstLine="708"/>
        <w:jc w:val="both"/>
        <w:rPr>
          <w:sz w:val="28"/>
          <w:szCs w:val="28"/>
        </w:rPr>
      </w:pPr>
      <w:r w:rsidRPr="003664B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664B4">
        <w:rPr>
          <w:sz w:val="28"/>
          <w:szCs w:val="28"/>
        </w:rPr>
        <w:t xml:space="preserve">Информацию о готовности жилищно-коммунального хозяйства, объектов социальной сферы </w:t>
      </w:r>
      <w:r>
        <w:rPr>
          <w:sz w:val="28"/>
          <w:szCs w:val="28"/>
        </w:rPr>
        <w:t>городского округа Навашинский</w:t>
      </w:r>
      <w:r w:rsidRPr="003664B4">
        <w:rPr>
          <w:sz w:val="28"/>
          <w:szCs w:val="28"/>
        </w:rPr>
        <w:t xml:space="preserve"> к осенне-зимнему периоду 201</w:t>
      </w:r>
      <w:r>
        <w:rPr>
          <w:sz w:val="28"/>
          <w:szCs w:val="28"/>
        </w:rPr>
        <w:t>7-</w:t>
      </w:r>
      <w:r w:rsidRPr="003664B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664B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664B4">
        <w:rPr>
          <w:sz w:val="28"/>
          <w:szCs w:val="28"/>
        </w:rPr>
        <w:t xml:space="preserve">г. принять к сведению. </w:t>
      </w:r>
    </w:p>
    <w:p w:rsidR="00280320" w:rsidRDefault="00280320" w:rsidP="00BA4293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3664B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664B4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  А</w:t>
      </w:r>
      <w:r w:rsidRPr="003664B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 городского  округа   Навашинский </w:t>
      </w:r>
      <w:r w:rsidRPr="003664B4">
        <w:rPr>
          <w:sz w:val="28"/>
          <w:szCs w:val="28"/>
        </w:rPr>
        <w:t xml:space="preserve">продолжить работу по координации деятельности жилищно-коммунальных служб </w:t>
      </w:r>
      <w:r>
        <w:rPr>
          <w:sz w:val="28"/>
          <w:szCs w:val="28"/>
        </w:rPr>
        <w:t xml:space="preserve"> городского округа </w:t>
      </w:r>
      <w:r w:rsidRPr="003664B4">
        <w:rPr>
          <w:sz w:val="28"/>
          <w:szCs w:val="28"/>
        </w:rPr>
        <w:t>в осенне-зимний период</w:t>
      </w:r>
      <w:r>
        <w:rPr>
          <w:sz w:val="28"/>
          <w:szCs w:val="28"/>
        </w:rPr>
        <w:t xml:space="preserve"> 2017-2018г.г.</w:t>
      </w:r>
    </w:p>
    <w:p w:rsidR="00280320" w:rsidRPr="003664B4" w:rsidRDefault="00280320" w:rsidP="00BA4293">
      <w:pPr>
        <w:pStyle w:val="BodyText"/>
        <w:spacing w:after="0"/>
      </w:pPr>
    </w:p>
    <w:p w:rsidR="00280320" w:rsidRPr="003664B4" w:rsidRDefault="00280320" w:rsidP="000422A1">
      <w:pPr>
        <w:pStyle w:val="BodyText"/>
        <w:spacing w:after="0"/>
      </w:pPr>
    </w:p>
    <w:p w:rsidR="00280320" w:rsidRPr="003664B4" w:rsidRDefault="00280320" w:rsidP="000422A1">
      <w:pPr>
        <w:jc w:val="both"/>
        <w:rPr>
          <w:sz w:val="28"/>
          <w:szCs w:val="28"/>
        </w:rPr>
      </w:pPr>
    </w:p>
    <w:p w:rsidR="00280320" w:rsidRPr="003664B4" w:rsidRDefault="00280320" w:rsidP="000422A1">
      <w:pPr>
        <w:jc w:val="both"/>
        <w:rPr>
          <w:sz w:val="28"/>
          <w:szCs w:val="28"/>
        </w:rPr>
      </w:pPr>
      <w:r w:rsidRPr="003664B4">
        <w:rPr>
          <w:sz w:val="28"/>
          <w:szCs w:val="28"/>
        </w:rPr>
        <w:t xml:space="preserve">Глава местного самоуправления                     </w:t>
      </w:r>
    </w:p>
    <w:p w:rsidR="00280320" w:rsidRPr="003664B4" w:rsidRDefault="00280320" w:rsidP="000422A1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Навашинский </w:t>
      </w:r>
      <w:r w:rsidRPr="003664B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</w:t>
      </w:r>
      <w:r w:rsidRPr="003664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3664B4">
        <w:rPr>
          <w:sz w:val="28"/>
          <w:szCs w:val="28"/>
        </w:rPr>
        <w:t xml:space="preserve">    В.Д.Малышев  </w:t>
      </w:r>
    </w:p>
    <w:p w:rsidR="00280320" w:rsidRPr="000422A1" w:rsidRDefault="00280320" w:rsidP="000422A1">
      <w:pPr>
        <w:pStyle w:val="BodyTextIndent"/>
        <w:rPr>
          <w:lang w:val="ru-RU"/>
        </w:rPr>
      </w:pPr>
    </w:p>
    <w:p w:rsidR="00280320" w:rsidRPr="000422A1" w:rsidRDefault="00280320" w:rsidP="000422A1">
      <w:pPr>
        <w:pStyle w:val="BodyTextIndent"/>
        <w:rPr>
          <w:lang w:val="ru-RU"/>
        </w:rPr>
      </w:pPr>
    </w:p>
    <w:p w:rsidR="00280320" w:rsidRPr="000422A1" w:rsidRDefault="00280320" w:rsidP="000422A1">
      <w:pPr>
        <w:pStyle w:val="BodyTextIndent"/>
        <w:rPr>
          <w:lang w:val="ru-RU"/>
        </w:rPr>
      </w:pPr>
    </w:p>
    <w:p w:rsidR="00280320" w:rsidRDefault="00280320" w:rsidP="000422A1">
      <w:pPr>
        <w:pStyle w:val="BodyTextIndent"/>
        <w:rPr>
          <w:lang w:val="ru-RU"/>
        </w:rPr>
      </w:pPr>
    </w:p>
    <w:p w:rsidR="00280320" w:rsidRDefault="00280320" w:rsidP="000422A1">
      <w:pPr>
        <w:pStyle w:val="BodyTextIndent"/>
        <w:rPr>
          <w:lang w:val="ru-RU"/>
        </w:rPr>
      </w:pPr>
    </w:p>
    <w:p w:rsidR="00280320" w:rsidRDefault="00280320" w:rsidP="000422A1">
      <w:pPr>
        <w:pStyle w:val="BodyTextIndent"/>
        <w:rPr>
          <w:lang w:val="ru-RU"/>
        </w:rPr>
      </w:pPr>
    </w:p>
    <w:p w:rsidR="00280320" w:rsidRDefault="00280320" w:rsidP="000422A1">
      <w:pPr>
        <w:pStyle w:val="BodyTextIndent"/>
        <w:rPr>
          <w:lang w:val="ru-RU"/>
        </w:rPr>
      </w:pPr>
    </w:p>
    <w:p w:rsidR="00280320" w:rsidRDefault="00280320" w:rsidP="000422A1">
      <w:pPr>
        <w:pStyle w:val="BodyTextIndent"/>
        <w:rPr>
          <w:lang w:val="ru-RU"/>
        </w:rPr>
      </w:pPr>
    </w:p>
    <w:p w:rsidR="00280320" w:rsidRDefault="00280320" w:rsidP="000422A1">
      <w:pPr>
        <w:pStyle w:val="BodyTextIndent"/>
        <w:rPr>
          <w:lang w:val="ru-RU"/>
        </w:rPr>
      </w:pPr>
    </w:p>
    <w:p w:rsidR="00280320" w:rsidRDefault="00280320" w:rsidP="000422A1">
      <w:pPr>
        <w:pStyle w:val="BodyTextIndent"/>
        <w:rPr>
          <w:lang w:val="ru-RU"/>
        </w:rPr>
      </w:pPr>
    </w:p>
    <w:p w:rsidR="00280320" w:rsidRDefault="00280320" w:rsidP="000422A1">
      <w:pPr>
        <w:pStyle w:val="BodyTextIndent"/>
        <w:rPr>
          <w:lang w:val="ru-RU"/>
        </w:rPr>
      </w:pPr>
    </w:p>
    <w:p w:rsidR="00280320" w:rsidRPr="000422A1" w:rsidRDefault="00280320" w:rsidP="000422A1">
      <w:pPr>
        <w:pStyle w:val="BodyTextIndent"/>
        <w:rPr>
          <w:lang w:val="ru-RU"/>
        </w:rPr>
      </w:pPr>
    </w:p>
    <w:p w:rsidR="00280320" w:rsidRPr="000422A1" w:rsidRDefault="00280320" w:rsidP="000422A1">
      <w:pPr>
        <w:pStyle w:val="BodyTextIndent"/>
        <w:rPr>
          <w:lang w:val="ru-RU"/>
        </w:rPr>
      </w:pPr>
    </w:p>
    <w:p w:rsidR="00280320" w:rsidRDefault="00280320" w:rsidP="00042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готовности жилищно-коммунального хозяйства, </w:t>
      </w:r>
    </w:p>
    <w:p w:rsidR="00280320" w:rsidRDefault="00280320" w:rsidP="00042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социальной сферы городского округа Навашинский </w:t>
      </w:r>
    </w:p>
    <w:p w:rsidR="00280320" w:rsidRDefault="00280320" w:rsidP="00042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осенне-зимнему периоду 2017-</w:t>
      </w:r>
      <w:smartTag w:uri="urn:schemas-microsoft-com:office:smarttags" w:element="metricconverter">
        <w:smartTagPr>
          <w:attr w:name="ProductID" w:val="10,967 км"/>
        </w:smartTagPr>
        <w:r>
          <w:rPr>
            <w:b/>
            <w:sz w:val="28"/>
            <w:szCs w:val="28"/>
          </w:rPr>
          <w:t>2018 г</w:t>
        </w:r>
      </w:smartTag>
      <w:r>
        <w:rPr>
          <w:b/>
          <w:sz w:val="28"/>
          <w:szCs w:val="28"/>
        </w:rPr>
        <w:t>.г.</w:t>
      </w:r>
    </w:p>
    <w:p w:rsidR="00280320" w:rsidRPr="00A60E2A" w:rsidRDefault="00280320" w:rsidP="000422A1">
      <w:pPr>
        <w:jc w:val="both"/>
      </w:pPr>
      <w:r>
        <w:tab/>
      </w:r>
      <w:r w:rsidRPr="00A60E2A">
        <w:t>1.</w:t>
      </w:r>
      <w:r w:rsidRPr="00122809">
        <w:t xml:space="preserve">На территории </w:t>
      </w:r>
      <w:r>
        <w:t>городского округа</w:t>
      </w:r>
      <w:r w:rsidRPr="00122809">
        <w:t xml:space="preserve"> функционирует 3</w:t>
      </w:r>
      <w:r>
        <w:t>4</w:t>
      </w:r>
      <w:r w:rsidRPr="00122809">
        <w:t xml:space="preserve"> котельных </w:t>
      </w:r>
      <w:r>
        <w:t>(21 газовых котельных и 13 угольных). Г</w:t>
      </w:r>
      <w:r w:rsidRPr="00122809">
        <w:t>отовность</w:t>
      </w:r>
      <w:r>
        <w:t xml:space="preserve"> котельных</w:t>
      </w:r>
      <w:r w:rsidRPr="00122809">
        <w:t xml:space="preserve"> </w:t>
      </w:r>
      <w:r w:rsidRPr="00A60E2A">
        <w:t>к прохождению осенне-зимнего сезона 201</w:t>
      </w:r>
      <w:r>
        <w:t>7</w:t>
      </w:r>
      <w:r w:rsidRPr="00A60E2A">
        <w:t>/201</w:t>
      </w:r>
      <w:r>
        <w:t>8</w:t>
      </w:r>
      <w:r w:rsidRPr="00A60E2A">
        <w:t xml:space="preserve">гг. по состоянию на </w:t>
      </w:r>
      <w:r>
        <w:t>20.09.</w:t>
      </w:r>
      <w:r w:rsidRPr="00A60E2A">
        <w:t>201</w:t>
      </w:r>
      <w:r>
        <w:t>7</w:t>
      </w:r>
      <w:r w:rsidRPr="00A60E2A">
        <w:t xml:space="preserve"> составляет 100 %.</w:t>
      </w:r>
    </w:p>
    <w:p w:rsidR="00280320" w:rsidRPr="00A60E2A" w:rsidRDefault="00280320" w:rsidP="000422A1">
      <w:pPr>
        <w:jc w:val="both"/>
        <w:rPr>
          <w:b/>
        </w:rPr>
      </w:pPr>
      <w:r w:rsidRPr="00E92E87">
        <w:rPr>
          <w:b/>
          <w:i/>
        </w:rPr>
        <w:t xml:space="preserve">   </w:t>
      </w:r>
      <w:r>
        <w:rPr>
          <w:b/>
          <w:i/>
        </w:rPr>
        <w:t>2</w:t>
      </w:r>
      <w:r w:rsidRPr="00A60E2A">
        <w:rPr>
          <w:b/>
        </w:rPr>
        <w:t>.Обеспечение топливными ресурсами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2762"/>
        <w:gridCol w:w="2998"/>
      </w:tblGrid>
      <w:tr w:rsidR="00280320" w:rsidRPr="00E92E87" w:rsidTr="00B52E5E">
        <w:trPr>
          <w:trHeight w:val="276"/>
        </w:trPr>
        <w:tc>
          <w:tcPr>
            <w:tcW w:w="2700" w:type="dxa"/>
            <w:vMerge w:val="restart"/>
          </w:tcPr>
          <w:p w:rsidR="00280320" w:rsidRPr="00E92E87" w:rsidRDefault="00280320" w:rsidP="00B52E5E">
            <w:pPr>
              <w:jc w:val="center"/>
              <w:rPr>
                <w:i/>
              </w:rPr>
            </w:pPr>
          </w:p>
        </w:tc>
        <w:tc>
          <w:tcPr>
            <w:tcW w:w="2762" w:type="dxa"/>
            <w:vMerge w:val="restart"/>
          </w:tcPr>
          <w:p w:rsidR="00280320" w:rsidRPr="00E92E87" w:rsidRDefault="00280320" w:rsidP="00B52E5E">
            <w:pPr>
              <w:jc w:val="center"/>
              <w:rPr>
                <w:b/>
                <w:i/>
                <w:sz w:val="20"/>
                <w:szCs w:val="20"/>
              </w:rPr>
            </w:pPr>
            <w:r w:rsidRPr="00E92E87">
              <w:rPr>
                <w:b/>
                <w:i/>
                <w:sz w:val="20"/>
                <w:szCs w:val="20"/>
              </w:rPr>
              <w:t>Потребность на отопительный сезон (тонн)</w:t>
            </w:r>
          </w:p>
        </w:tc>
        <w:tc>
          <w:tcPr>
            <w:tcW w:w="2998" w:type="dxa"/>
            <w:vMerge w:val="restart"/>
            <w:vAlign w:val="center"/>
          </w:tcPr>
          <w:p w:rsidR="00280320" w:rsidRPr="00E92E87" w:rsidRDefault="00280320" w:rsidP="00B52E5E">
            <w:pPr>
              <w:ind w:left="674"/>
              <w:jc w:val="center"/>
              <w:rPr>
                <w:b/>
                <w:i/>
                <w:sz w:val="20"/>
                <w:szCs w:val="20"/>
              </w:rPr>
            </w:pPr>
            <w:r w:rsidRPr="00E92E87">
              <w:rPr>
                <w:b/>
                <w:i/>
                <w:sz w:val="20"/>
                <w:szCs w:val="20"/>
              </w:rPr>
              <w:t>% от нормативного запаса</w:t>
            </w:r>
          </w:p>
        </w:tc>
      </w:tr>
      <w:tr w:rsidR="00280320" w:rsidRPr="00E92E87" w:rsidTr="00B52E5E">
        <w:trPr>
          <w:trHeight w:val="276"/>
        </w:trPr>
        <w:tc>
          <w:tcPr>
            <w:tcW w:w="2700" w:type="dxa"/>
            <w:vMerge/>
          </w:tcPr>
          <w:p w:rsidR="00280320" w:rsidRPr="00E92E87" w:rsidRDefault="00280320" w:rsidP="00B52E5E">
            <w:pPr>
              <w:jc w:val="both"/>
            </w:pPr>
          </w:p>
        </w:tc>
        <w:tc>
          <w:tcPr>
            <w:tcW w:w="2762" w:type="dxa"/>
            <w:vMerge/>
          </w:tcPr>
          <w:p w:rsidR="00280320" w:rsidRPr="00E92E87" w:rsidRDefault="00280320" w:rsidP="00B52E5E">
            <w:pPr>
              <w:jc w:val="both"/>
            </w:pPr>
          </w:p>
        </w:tc>
        <w:tc>
          <w:tcPr>
            <w:tcW w:w="2998" w:type="dxa"/>
            <w:vMerge/>
          </w:tcPr>
          <w:p w:rsidR="00280320" w:rsidRPr="00E92E87" w:rsidRDefault="00280320" w:rsidP="00B52E5E">
            <w:pPr>
              <w:jc w:val="both"/>
            </w:pPr>
          </w:p>
        </w:tc>
      </w:tr>
      <w:tr w:rsidR="00280320" w:rsidRPr="00E046BC" w:rsidTr="00B52E5E">
        <w:tc>
          <w:tcPr>
            <w:tcW w:w="2700" w:type="dxa"/>
          </w:tcPr>
          <w:p w:rsidR="00280320" w:rsidRPr="00E046BC" w:rsidRDefault="00280320" w:rsidP="00B52E5E">
            <w:pPr>
              <w:jc w:val="both"/>
              <w:rPr>
                <w:b/>
              </w:rPr>
            </w:pPr>
            <w:r w:rsidRPr="00E046BC">
              <w:rPr>
                <w:b/>
                <w:sz w:val="22"/>
                <w:szCs w:val="22"/>
              </w:rPr>
              <w:t>Уголь каменный, т</w:t>
            </w:r>
          </w:p>
        </w:tc>
        <w:tc>
          <w:tcPr>
            <w:tcW w:w="2762" w:type="dxa"/>
          </w:tcPr>
          <w:p w:rsidR="00280320" w:rsidRPr="00E046BC" w:rsidRDefault="00280320" w:rsidP="00B52E5E">
            <w:pPr>
              <w:tabs>
                <w:tab w:val="left" w:pos="1080"/>
                <w:tab w:val="left" w:pos="1260"/>
              </w:tabs>
              <w:jc w:val="center"/>
            </w:pPr>
            <w:r w:rsidRPr="00E046BC">
              <w:t>558,7</w:t>
            </w:r>
          </w:p>
        </w:tc>
        <w:tc>
          <w:tcPr>
            <w:tcW w:w="2998" w:type="dxa"/>
          </w:tcPr>
          <w:p w:rsidR="00280320" w:rsidRPr="00E046BC" w:rsidRDefault="00280320" w:rsidP="00B52E5E">
            <w:pPr>
              <w:jc w:val="center"/>
            </w:pPr>
            <w:r w:rsidRPr="00E046BC">
              <w:t>100</w:t>
            </w:r>
          </w:p>
        </w:tc>
      </w:tr>
      <w:tr w:rsidR="00280320" w:rsidRPr="00E046BC" w:rsidTr="00B52E5E">
        <w:tc>
          <w:tcPr>
            <w:tcW w:w="2700" w:type="dxa"/>
          </w:tcPr>
          <w:p w:rsidR="00280320" w:rsidRPr="00E046BC" w:rsidRDefault="00280320" w:rsidP="00B52E5E">
            <w:pPr>
              <w:jc w:val="both"/>
              <w:rPr>
                <w:b/>
              </w:rPr>
            </w:pPr>
            <w:r w:rsidRPr="00E046BC">
              <w:rPr>
                <w:b/>
                <w:sz w:val="22"/>
                <w:szCs w:val="22"/>
              </w:rPr>
              <w:t>Дрова, куб. м.</w:t>
            </w:r>
          </w:p>
        </w:tc>
        <w:tc>
          <w:tcPr>
            <w:tcW w:w="2762" w:type="dxa"/>
          </w:tcPr>
          <w:p w:rsidR="00280320" w:rsidRPr="00E046BC" w:rsidRDefault="00280320" w:rsidP="00B52E5E">
            <w:pPr>
              <w:tabs>
                <w:tab w:val="left" w:pos="1080"/>
                <w:tab w:val="left" w:pos="1260"/>
              </w:tabs>
              <w:jc w:val="center"/>
            </w:pPr>
            <w:r w:rsidRPr="00E046BC">
              <w:t>398,4</w:t>
            </w:r>
          </w:p>
        </w:tc>
        <w:tc>
          <w:tcPr>
            <w:tcW w:w="2998" w:type="dxa"/>
          </w:tcPr>
          <w:p w:rsidR="00280320" w:rsidRPr="00E046BC" w:rsidRDefault="00280320" w:rsidP="00B52E5E">
            <w:pPr>
              <w:jc w:val="center"/>
            </w:pPr>
            <w:r w:rsidRPr="00E046BC">
              <w:t>100</w:t>
            </w:r>
          </w:p>
        </w:tc>
      </w:tr>
    </w:tbl>
    <w:p w:rsidR="00280320" w:rsidRPr="00E046BC" w:rsidRDefault="00280320" w:rsidP="000422A1">
      <w:pPr>
        <w:tabs>
          <w:tab w:val="left" w:pos="0"/>
        </w:tabs>
        <w:jc w:val="both"/>
        <w:rPr>
          <w:i/>
        </w:rPr>
      </w:pPr>
    </w:p>
    <w:p w:rsidR="00280320" w:rsidRPr="00E046BC" w:rsidRDefault="00280320" w:rsidP="000422A1">
      <w:pPr>
        <w:tabs>
          <w:tab w:val="left" w:pos="0"/>
        </w:tabs>
        <w:jc w:val="both"/>
        <w:rPr>
          <w:b/>
        </w:rPr>
      </w:pPr>
      <w:r w:rsidRPr="00E046BC">
        <w:tab/>
        <w:t>3.</w:t>
      </w:r>
      <w:r w:rsidRPr="00E046BC">
        <w:rPr>
          <w:b/>
        </w:rPr>
        <w:t xml:space="preserve">Выполнение текущего ремонта жилищного фонда в 2017 году </w:t>
      </w:r>
    </w:p>
    <w:tbl>
      <w:tblPr>
        <w:tblW w:w="49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3925"/>
        <w:gridCol w:w="1542"/>
        <w:gridCol w:w="1725"/>
        <w:gridCol w:w="1887"/>
      </w:tblGrid>
      <w:tr w:rsidR="00280320" w:rsidRPr="00E046BC" w:rsidTr="00B52E5E">
        <w:tc>
          <w:tcPr>
            <w:tcW w:w="448" w:type="pct"/>
            <w:vMerge w:val="restart"/>
            <w:vAlign w:val="center"/>
          </w:tcPr>
          <w:p w:rsidR="00280320" w:rsidRPr="00E046BC" w:rsidRDefault="00280320" w:rsidP="00B52E5E">
            <w:pPr>
              <w:jc w:val="center"/>
              <w:rPr>
                <w:b/>
                <w:i/>
              </w:rPr>
            </w:pPr>
            <w:r w:rsidRPr="00E046BC">
              <w:rPr>
                <w:b/>
                <w:i/>
              </w:rPr>
              <w:t>№ п/п</w:t>
            </w:r>
          </w:p>
        </w:tc>
        <w:tc>
          <w:tcPr>
            <w:tcW w:w="1968" w:type="pct"/>
            <w:vMerge w:val="restart"/>
            <w:vAlign w:val="center"/>
          </w:tcPr>
          <w:p w:rsidR="00280320" w:rsidRPr="00E046BC" w:rsidRDefault="00280320" w:rsidP="00B52E5E">
            <w:pPr>
              <w:jc w:val="center"/>
              <w:rPr>
                <w:b/>
                <w:i/>
              </w:rPr>
            </w:pPr>
            <w:r w:rsidRPr="00E046BC">
              <w:rPr>
                <w:b/>
                <w:i/>
              </w:rPr>
              <w:t>Наименование показателя</w:t>
            </w:r>
          </w:p>
        </w:tc>
        <w:tc>
          <w:tcPr>
            <w:tcW w:w="2584" w:type="pct"/>
            <w:gridSpan w:val="3"/>
            <w:vAlign w:val="center"/>
          </w:tcPr>
          <w:p w:rsidR="00280320" w:rsidRPr="00E046BC" w:rsidRDefault="00280320" w:rsidP="00B52E5E">
            <w:pPr>
              <w:jc w:val="center"/>
              <w:rPr>
                <w:b/>
                <w:i/>
              </w:rPr>
            </w:pPr>
            <w:r w:rsidRPr="00E046BC">
              <w:rPr>
                <w:b/>
                <w:i/>
              </w:rPr>
              <w:t>Объем финансовых средств, (млн.руб.)</w:t>
            </w:r>
          </w:p>
        </w:tc>
      </w:tr>
      <w:tr w:rsidR="00280320" w:rsidRPr="00E046BC" w:rsidTr="00B52E5E">
        <w:tc>
          <w:tcPr>
            <w:tcW w:w="448" w:type="pct"/>
            <w:vMerge/>
            <w:vAlign w:val="center"/>
          </w:tcPr>
          <w:p w:rsidR="00280320" w:rsidRPr="00E046BC" w:rsidRDefault="00280320" w:rsidP="00B52E5E">
            <w:pPr>
              <w:jc w:val="center"/>
              <w:rPr>
                <w:i/>
              </w:rPr>
            </w:pPr>
          </w:p>
        </w:tc>
        <w:tc>
          <w:tcPr>
            <w:tcW w:w="1968" w:type="pct"/>
            <w:vMerge/>
            <w:vAlign w:val="center"/>
          </w:tcPr>
          <w:p w:rsidR="00280320" w:rsidRPr="00E046BC" w:rsidRDefault="00280320" w:rsidP="00B52E5E">
            <w:pPr>
              <w:jc w:val="center"/>
              <w:rPr>
                <w:i/>
              </w:rPr>
            </w:pPr>
          </w:p>
        </w:tc>
        <w:tc>
          <w:tcPr>
            <w:tcW w:w="773" w:type="pct"/>
            <w:vAlign w:val="center"/>
          </w:tcPr>
          <w:p w:rsidR="00280320" w:rsidRPr="00E046BC" w:rsidRDefault="00280320" w:rsidP="00B52E5E">
            <w:pPr>
              <w:jc w:val="center"/>
              <w:rPr>
                <w:i/>
              </w:rPr>
            </w:pPr>
            <w:r w:rsidRPr="00E046BC">
              <w:rPr>
                <w:i/>
                <w:sz w:val="22"/>
                <w:szCs w:val="22"/>
              </w:rPr>
              <w:t>План 2017</w:t>
            </w:r>
          </w:p>
        </w:tc>
        <w:tc>
          <w:tcPr>
            <w:tcW w:w="865" w:type="pct"/>
            <w:vAlign w:val="center"/>
          </w:tcPr>
          <w:p w:rsidR="00280320" w:rsidRPr="00E046BC" w:rsidRDefault="00280320" w:rsidP="00B52E5E">
            <w:pPr>
              <w:jc w:val="center"/>
              <w:rPr>
                <w:i/>
              </w:rPr>
            </w:pPr>
            <w:r w:rsidRPr="00E046BC">
              <w:rPr>
                <w:i/>
                <w:sz w:val="22"/>
                <w:szCs w:val="22"/>
              </w:rPr>
              <w:t xml:space="preserve">Факт </w:t>
            </w:r>
          </w:p>
          <w:p w:rsidR="00280320" w:rsidRPr="00E046BC" w:rsidRDefault="00280320" w:rsidP="00B52E5E">
            <w:pPr>
              <w:jc w:val="center"/>
              <w:rPr>
                <w:i/>
              </w:rPr>
            </w:pPr>
            <w:r w:rsidRPr="00E046BC">
              <w:rPr>
                <w:i/>
                <w:sz w:val="22"/>
                <w:szCs w:val="22"/>
              </w:rPr>
              <w:t>на 15.09.2017</w:t>
            </w:r>
          </w:p>
        </w:tc>
        <w:tc>
          <w:tcPr>
            <w:tcW w:w="946" w:type="pct"/>
            <w:vAlign w:val="center"/>
          </w:tcPr>
          <w:p w:rsidR="00280320" w:rsidRPr="00E046BC" w:rsidRDefault="00280320" w:rsidP="00B52E5E">
            <w:pPr>
              <w:jc w:val="center"/>
              <w:rPr>
                <w:i/>
              </w:rPr>
            </w:pPr>
            <w:r w:rsidRPr="00E046BC">
              <w:rPr>
                <w:i/>
                <w:sz w:val="22"/>
                <w:szCs w:val="22"/>
              </w:rPr>
              <w:t xml:space="preserve">% выполнения </w:t>
            </w:r>
          </w:p>
          <w:p w:rsidR="00280320" w:rsidRPr="00E046BC" w:rsidRDefault="00280320" w:rsidP="00B52E5E">
            <w:pPr>
              <w:jc w:val="center"/>
              <w:rPr>
                <w:i/>
              </w:rPr>
            </w:pPr>
            <w:r w:rsidRPr="00E046BC">
              <w:rPr>
                <w:i/>
                <w:sz w:val="22"/>
                <w:szCs w:val="22"/>
              </w:rPr>
              <w:t>на 15.09.2017</w:t>
            </w:r>
          </w:p>
        </w:tc>
      </w:tr>
      <w:tr w:rsidR="00280320" w:rsidRPr="00E046BC" w:rsidTr="00B52E5E">
        <w:tc>
          <w:tcPr>
            <w:tcW w:w="448" w:type="pct"/>
          </w:tcPr>
          <w:p w:rsidR="00280320" w:rsidRPr="00E046BC" w:rsidRDefault="00280320" w:rsidP="00B52E5E">
            <w:pPr>
              <w:rPr>
                <w:b/>
              </w:rPr>
            </w:pPr>
            <w:r w:rsidRPr="00E046B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68" w:type="pct"/>
          </w:tcPr>
          <w:p w:rsidR="00280320" w:rsidRPr="00E046BC" w:rsidRDefault="00280320" w:rsidP="00B52E5E">
            <w:pPr>
              <w:rPr>
                <w:b/>
                <w:sz w:val="20"/>
                <w:szCs w:val="20"/>
              </w:rPr>
            </w:pPr>
            <w:r w:rsidRPr="00E046BC">
              <w:rPr>
                <w:b/>
                <w:sz w:val="20"/>
                <w:szCs w:val="20"/>
              </w:rPr>
              <w:t>Текущий ремонт жилищного фонда</w:t>
            </w:r>
          </w:p>
        </w:tc>
        <w:tc>
          <w:tcPr>
            <w:tcW w:w="773" w:type="pct"/>
          </w:tcPr>
          <w:p w:rsidR="00280320" w:rsidRPr="00E046BC" w:rsidRDefault="00280320" w:rsidP="00B52E5E">
            <w:pPr>
              <w:jc w:val="center"/>
            </w:pPr>
            <w:r w:rsidRPr="00E046BC">
              <w:rPr>
                <w:sz w:val="22"/>
                <w:szCs w:val="22"/>
              </w:rPr>
              <w:t>20,404</w:t>
            </w:r>
          </w:p>
        </w:tc>
        <w:tc>
          <w:tcPr>
            <w:tcW w:w="865" w:type="pct"/>
          </w:tcPr>
          <w:p w:rsidR="00280320" w:rsidRPr="00E046BC" w:rsidRDefault="00280320" w:rsidP="00B52E5E">
            <w:pPr>
              <w:jc w:val="center"/>
            </w:pPr>
            <w:r w:rsidRPr="00E046BC">
              <w:rPr>
                <w:sz w:val="22"/>
                <w:szCs w:val="22"/>
              </w:rPr>
              <w:t>18,77</w:t>
            </w:r>
          </w:p>
        </w:tc>
        <w:tc>
          <w:tcPr>
            <w:tcW w:w="946" w:type="pct"/>
          </w:tcPr>
          <w:p w:rsidR="00280320" w:rsidRPr="00E046BC" w:rsidRDefault="00280320" w:rsidP="00B52E5E">
            <w:pPr>
              <w:jc w:val="center"/>
            </w:pPr>
            <w:r w:rsidRPr="00E046BC">
              <w:rPr>
                <w:sz w:val="22"/>
                <w:szCs w:val="22"/>
              </w:rPr>
              <w:t>92</w:t>
            </w:r>
          </w:p>
        </w:tc>
      </w:tr>
    </w:tbl>
    <w:p w:rsidR="00280320" w:rsidRPr="00E046BC" w:rsidRDefault="00280320" w:rsidP="000422A1">
      <w:pPr>
        <w:tabs>
          <w:tab w:val="left" w:pos="0"/>
        </w:tabs>
        <w:jc w:val="both"/>
      </w:pPr>
      <w:r w:rsidRPr="00E046BC">
        <w:t>*работы по текущему ремонту будут продолжены до конца текущего года.</w:t>
      </w:r>
    </w:p>
    <w:p w:rsidR="00280320" w:rsidRPr="00E046BC" w:rsidRDefault="00280320" w:rsidP="000422A1">
      <w:pPr>
        <w:tabs>
          <w:tab w:val="left" w:pos="0"/>
        </w:tabs>
        <w:jc w:val="both"/>
        <w:rPr>
          <w:b/>
        </w:rPr>
      </w:pPr>
      <w:r w:rsidRPr="00E046BC">
        <w:tab/>
        <w:t>4.</w:t>
      </w:r>
      <w:r w:rsidRPr="00E046BC">
        <w:rPr>
          <w:b/>
        </w:rPr>
        <w:t xml:space="preserve">Выполнение капитального и текущего ремонтов инженерной инфраструктуры в 2017 году </w:t>
      </w:r>
    </w:p>
    <w:tbl>
      <w:tblPr>
        <w:tblW w:w="49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3925"/>
        <w:gridCol w:w="1542"/>
        <w:gridCol w:w="1725"/>
        <w:gridCol w:w="1887"/>
      </w:tblGrid>
      <w:tr w:rsidR="00280320" w:rsidRPr="00E046BC" w:rsidTr="00B52E5E">
        <w:tc>
          <w:tcPr>
            <w:tcW w:w="448" w:type="pct"/>
            <w:vMerge w:val="restart"/>
            <w:vAlign w:val="center"/>
          </w:tcPr>
          <w:p w:rsidR="00280320" w:rsidRPr="00E046BC" w:rsidRDefault="00280320" w:rsidP="00B52E5E">
            <w:pPr>
              <w:jc w:val="center"/>
              <w:rPr>
                <w:b/>
                <w:i/>
              </w:rPr>
            </w:pPr>
            <w:r w:rsidRPr="00E046BC">
              <w:rPr>
                <w:b/>
                <w:i/>
              </w:rPr>
              <w:t>№ п/п</w:t>
            </w:r>
          </w:p>
        </w:tc>
        <w:tc>
          <w:tcPr>
            <w:tcW w:w="1968" w:type="pct"/>
            <w:vMerge w:val="restart"/>
            <w:vAlign w:val="center"/>
          </w:tcPr>
          <w:p w:rsidR="00280320" w:rsidRPr="00E046BC" w:rsidRDefault="00280320" w:rsidP="00B52E5E">
            <w:pPr>
              <w:jc w:val="center"/>
              <w:rPr>
                <w:b/>
                <w:i/>
              </w:rPr>
            </w:pPr>
            <w:r w:rsidRPr="00E046BC">
              <w:rPr>
                <w:b/>
                <w:i/>
              </w:rPr>
              <w:t>Наименование показателя</w:t>
            </w:r>
          </w:p>
        </w:tc>
        <w:tc>
          <w:tcPr>
            <w:tcW w:w="2584" w:type="pct"/>
            <w:gridSpan w:val="3"/>
            <w:vAlign w:val="center"/>
          </w:tcPr>
          <w:p w:rsidR="00280320" w:rsidRPr="00E046BC" w:rsidRDefault="00280320" w:rsidP="00B52E5E">
            <w:pPr>
              <w:jc w:val="center"/>
              <w:rPr>
                <w:b/>
                <w:i/>
              </w:rPr>
            </w:pPr>
            <w:r w:rsidRPr="00E046BC">
              <w:rPr>
                <w:b/>
                <w:i/>
              </w:rPr>
              <w:t>Объем финансовых средств, (млн.руб.)</w:t>
            </w:r>
          </w:p>
        </w:tc>
      </w:tr>
      <w:tr w:rsidR="00280320" w:rsidRPr="00E046BC" w:rsidTr="00B52E5E">
        <w:tc>
          <w:tcPr>
            <w:tcW w:w="448" w:type="pct"/>
            <w:vMerge/>
            <w:vAlign w:val="center"/>
          </w:tcPr>
          <w:p w:rsidR="00280320" w:rsidRPr="00E046BC" w:rsidRDefault="00280320" w:rsidP="00B52E5E">
            <w:pPr>
              <w:jc w:val="center"/>
              <w:rPr>
                <w:i/>
              </w:rPr>
            </w:pPr>
          </w:p>
        </w:tc>
        <w:tc>
          <w:tcPr>
            <w:tcW w:w="1968" w:type="pct"/>
            <w:vMerge/>
            <w:vAlign w:val="center"/>
          </w:tcPr>
          <w:p w:rsidR="00280320" w:rsidRPr="00E046BC" w:rsidRDefault="00280320" w:rsidP="00B52E5E">
            <w:pPr>
              <w:jc w:val="center"/>
              <w:rPr>
                <w:i/>
              </w:rPr>
            </w:pPr>
          </w:p>
        </w:tc>
        <w:tc>
          <w:tcPr>
            <w:tcW w:w="773" w:type="pct"/>
            <w:vAlign w:val="center"/>
          </w:tcPr>
          <w:p w:rsidR="00280320" w:rsidRPr="00E046BC" w:rsidRDefault="00280320" w:rsidP="00B52E5E">
            <w:pPr>
              <w:jc w:val="center"/>
              <w:rPr>
                <w:i/>
              </w:rPr>
            </w:pPr>
            <w:r w:rsidRPr="00E046BC">
              <w:rPr>
                <w:i/>
                <w:sz w:val="22"/>
                <w:szCs w:val="22"/>
              </w:rPr>
              <w:t>План 2017</w:t>
            </w:r>
          </w:p>
        </w:tc>
        <w:tc>
          <w:tcPr>
            <w:tcW w:w="865" w:type="pct"/>
            <w:vAlign w:val="center"/>
          </w:tcPr>
          <w:p w:rsidR="00280320" w:rsidRPr="00E046BC" w:rsidRDefault="00280320" w:rsidP="00B52E5E">
            <w:pPr>
              <w:jc w:val="center"/>
              <w:rPr>
                <w:i/>
              </w:rPr>
            </w:pPr>
            <w:r w:rsidRPr="00E046BC">
              <w:rPr>
                <w:i/>
                <w:sz w:val="22"/>
                <w:szCs w:val="22"/>
              </w:rPr>
              <w:t xml:space="preserve">Факт </w:t>
            </w:r>
          </w:p>
          <w:p w:rsidR="00280320" w:rsidRPr="00E046BC" w:rsidRDefault="00280320" w:rsidP="00B52E5E">
            <w:pPr>
              <w:jc w:val="center"/>
              <w:rPr>
                <w:i/>
              </w:rPr>
            </w:pPr>
            <w:r w:rsidRPr="00E046BC">
              <w:rPr>
                <w:i/>
                <w:sz w:val="22"/>
                <w:szCs w:val="22"/>
              </w:rPr>
              <w:t>на 15.09.2017</w:t>
            </w:r>
          </w:p>
        </w:tc>
        <w:tc>
          <w:tcPr>
            <w:tcW w:w="946" w:type="pct"/>
            <w:vAlign w:val="center"/>
          </w:tcPr>
          <w:p w:rsidR="00280320" w:rsidRPr="00E046BC" w:rsidRDefault="00280320" w:rsidP="00B52E5E">
            <w:pPr>
              <w:jc w:val="center"/>
              <w:rPr>
                <w:i/>
              </w:rPr>
            </w:pPr>
            <w:r w:rsidRPr="00E046BC">
              <w:rPr>
                <w:i/>
                <w:sz w:val="22"/>
                <w:szCs w:val="22"/>
              </w:rPr>
              <w:t xml:space="preserve">% выполнения </w:t>
            </w:r>
          </w:p>
          <w:p w:rsidR="00280320" w:rsidRPr="00E046BC" w:rsidRDefault="00280320" w:rsidP="00B52E5E">
            <w:pPr>
              <w:jc w:val="center"/>
              <w:rPr>
                <w:i/>
              </w:rPr>
            </w:pPr>
            <w:r w:rsidRPr="00E046BC">
              <w:rPr>
                <w:i/>
                <w:sz w:val="22"/>
                <w:szCs w:val="22"/>
              </w:rPr>
              <w:t>на 15.09.2017</w:t>
            </w:r>
          </w:p>
        </w:tc>
      </w:tr>
      <w:tr w:rsidR="00280320" w:rsidRPr="00E046BC" w:rsidTr="00B52E5E">
        <w:tc>
          <w:tcPr>
            <w:tcW w:w="448" w:type="pct"/>
          </w:tcPr>
          <w:p w:rsidR="00280320" w:rsidRPr="00E046BC" w:rsidRDefault="00280320" w:rsidP="00B52E5E">
            <w:pPr>
              <w:rPr>
                <w:b/>
              </w:rPr>
            </w:pPr>
            <w:r w:rsidRPr="00E046B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68" w:type="pct"/>
          </w:tcPr>
          <w:p w:rsidR="00280320" w:rsidRPr="00E046BC" w:rsidRDefault="00280320" w:rsidP="00B52E5E">
            <w:pPr>
              <w:rPr>
                <w:b/>
                <w:sz w:val="20"/>
                <w:szCs w:val="20"/>
              </w:rPr>
            </w:pPr>
            <w:r w:rsidRPr="00E046BC">
              <w:rPr>
                <w:b/>
                <w:sz w:val="20"/>
                <w:szCs w:val="20"/>
              </w:rPr>
              <w:t>Капитальный ремонт</w:t>
            </w:r>
          </w:p>
        </w:tc>
        <w:tc>
          <w:tcPr>
            <w:tcW w:w="773" w:type="pct"/>
          </w:tcPr>
          <w:p w:rsidR="00280320" w:rsidRPr="00E046BC" w:rsidRDefault="00280320" w:rsidP="00B52E5E">
            <w:pPr>
              <w:jc w:val="center"/>
            </w:pPr>
            <w:r w:rsidRPr="00E046BC">
              <w:rPr>
                <w:sz w:val="22"/>
                <w:szCs w:val="22"/>
              </w:rPr>
              <w:t>4,89</w:t>
            </w:r>
          </w:p>
        </w:tc>
        <w:tc>
          <w:tcPr>
            <w:tcW w:w="865" w:type="pct"/>
          </w:tcPr>
          <w:p w:rsidR="00280320" w:rsidRPr="00E046BC" w:rsidRDefault="00280320" w:rsidP="00B52E5E">
            <w:pPr>
              <w:jc w:val="center"/>
            </w:pPr>
            <w:r w:rsidRPr="00E046BC">
              <w:rPr>
                <w:sz w:val="22"/>
                <w:szCs w:val="22"/>
              </w:rPr>
              <w:t>5,04</w:t>
            </w:r>
          </w:p>
        </w:tc>
        <w:tc>
          <w:tcPr>
            <w:tcW w:w="946" w:type="pct"/>
          </w:tcPr>
          <w:p w:rsidR="00280320" w:rsidRPr="00E046BC" w:rsidRDefault="00280320" w:rsidP="00B52E5E">
            <w:pPr>
              <w:jc w:val="center"/>
            </w:pPr>
            <w:r w:rsidRPr="00E046BC">
              <w:rPr>
                <w:sz w:val="22"/>
                <w:szCs w:val="22"/>
              </w:rPr>
              <w:t>103</w:t>
            </w:r>
          </w:p>
        </w:tc>
      </w:tr>
      <w:tr w:rsidR="00280320" w:rsidRPr="00E046BC" w:rsidTr="00B52E5E">
        <w:tc>
          <w:tcPr>
            <w:tcW w:w="448" w:type="pct"/>
          </w:tcPr>
          <w:p w:rsidR="00280320" w:rsidRPr="00E046BC" w:rsidRDefault="00280320" w:rsidP="00B52E5E">
            <w:pPr>
              <w:rPr>
                <w:b/>
              </w:rPr>
            </w:pPr>
            <w:r w:rsidRPr="00E046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68" w:type="pct"/>
          </w:tcPr>
          <w:p w:rsidR="00280320" w:rsidRPr="00E046BC" w:rsidRDefault="00280320" w:rsidP="00B52E5E">
            <w:pPr>
              <w:rPr>
                <w:b/>
                <w:sz w:val="20"/>
                <w:szCs w:val="20"/>
              </w:rPr>
            </w:pPr>
            <w:r w:rsidRPr="00E046BC">
              <w:rPr>
                <w:b/>
                <w:sz w:val="20"/>
                <w:szCs w:val="20"/>
              </w:rPr>
              <w:t>Текущий ремонт *</w:t>
            </w:r>
          </w:p>
        </w:tc>
        <w:tc>
          <w:tcPr>
            <w:tcW w:w="773" w:type="pct"/>
          </w:tcPr>
          <w:p w:rsidR="00280320" w:rsidRPr="00E046BC" w:rsidRDefault="00280320" w:rsidP="00B52E5E">
            <w:pPr>
              <w:jc w:val="center"/>
            </w:pPr>
            <w:r w:rsidRPr="00E046BC">
              <w:rPr>
                <w:sz w:val="22"/>
                <w:szCs w:val="22"/>
              </w:rPr>
              <w:t>3,68</w:t>
            </w:r>
          </w:p>
        </w:tc>
        <w:tc>
          <w:tcPr>
            <w:tcW w:w="865" w:type="pct"/>
          </w:tcPr>
          <w:p w:rsidR="00280320" w:rsidRPr="00E046BC" w:rsidRDefault="00280320" w:rsidP="00B52E5E">
            <w:pPr>
              <w:jc w:val="center"/>
            </w:pPr>
            <w:r w:rsidRPr="00E046BC">
              <w:rPr>
                <w:bCs/>
                <w:sz w:val="22"/>
                <w:szCs w:val="22"/>
              </w:rPr>
              <w:t>3,2</w:t>
            </w:r>
          </w:p>
        </w:tc>
        <w:tc>
          <w:tcPr>
            <w:tcW w:w="946" w:type="pct"/>
          </w:tcPr>
          <w:p w:rsidR="00280320" w:rsidRPr="00E046BC" w:rsidRDefault="00280320" w:rsidP="00B52E5E">
            <w:pPr>
              <w:jc w:val="center"/>
            </w:pPr>
            <w:r w:rsidRPr="00E046BC">
              <w:rPr>
                <w:sz w:val="22"/>
                <w:szCs w:val="22"/>
              </w:rPr>
              <w:t>87</w:t>
            </w:r>
          </w:p>
        </w:tc>
      </w:tr>
      <w:tr w:rsidR="00280320" w:rsidRPr="00E046BC" w:rsidTr="00B52E5E">
        <w:tc>
          <w:tcPr>
            <w:tcW w:w="2416" w:type="pct"/>
            <w:gridSpan w:val="2"/>
          </w:tcPr>
          <w:p w:rsidR="00280320" w:rsidRPr="00E046BC" w:rsidRDefault="00280320" w:rsidP="00B52E5E">
            <w:pPr>
              <w:rPr>
                <w:b/>
              </w:rPr>
            </w:pPr>
            <w:r w:rsidRPr="00E046B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73" w:type="pct"/>
          </w:tcPr>
          <w:p w:rsidR="00280320" w:rsidRPr="00E046BC" w:rsidRDefault="00280320" w:rsidP="00B52E5E">
            <w:pPr>
              <w:jc w:val="center"/>
            </w:pPr>
            <w:r w:rsidRPr="00E046BC">
              <w:rPr>
                <w:sz w:val="22"/>
                <w:szCs w:val="22"/>
              </w:rPr>
              <w:t>8,57</w:t>
            </w:r>
          </w:p>
        </w:tc>
        <w:tc>
          <w:tcPr>
            <w:tcW w:w="865" w:type="pct"/>
          </w:tcPr>
          <w:p w:rsidR="00280320" w:rsidRPr="00E046BC" w:rsidRDefault="00280320" w:rsidP="00B52E5E">
            <w:pPr>
              <w:jc w:val="center"/>
            </w:pPr>
            <w:r w:rsidRPr="00E046BC">
              <w:rPr>
                <w:sz w:val="22"/>
                <w:szCs w:val="22"/>
              </w:rPr>
              <w:t>8,24</w:t>
            </w:r>
          </w:p>
        </w:tc>
        <w:tc>
          <w:tcPr>
            <w:tcW w:w="946" w:type="pct"/>
          </w:tcPr>
          <w:p w:rsidR="00280320" w:rsidRPr="00E046BC" w:rsidRDefault="00280320" w:rsidP="00B52E5E">
            <w:pPr>
              <w:jc w:val="center"/>
            </w:pPr>
            <w:r>
              <w:rPr>
                <w:sz w:val="22"/>
                <w:szCs w:val="22"/>
              </w:rPr>
              <w:t xml:space="preserve">96  </w:t>
            </w:r>
          </w:p>
        </w:tc>
      </w:tr>
    </w:tbl>
    <w:p w:rsidR="00280320" w:rsidRPr="00E046BC" w:rsidRDefault="00280320" w:rsidP="000422A1">
      <w:pPr>
        <w:tabs>
          <w:tab w:val="left" w:pos="0"/>
        </w:tabs>
        <w:jc w:val="both"/>
      </w:pPr>
      <w:r w:rsidRPr="00E046BC">
        <w:t>*работы по текущему ремонту будут продолжены до конца текущего года.</w:t>
      </w:r>
    </w:p>
    <w:p w:rsidR="00280320" w:rsidRPr="00E046BC" w:rsidRDefault="00280320" w:rsidP="000422A1">
      <w:pPr>
        <w:jc w:val="both"/>
        <w:rPr>
          <w:b/>
        </w:rPr>
      </w:pPr>
    </w:p>
    <w:p w:rsidR="00280320" w:rsidRPr="00E046BC" w:rsidRDefault="00280320" w:rsidP="000422A1">
      <w:pPr>
        <w:jc w:val="both"/>
        <w:rPr>
          <w:b/>
        </w:rPr>
      </w:pPr>
      <w:r w:rsidRPr="00E046BC">
        <w:rPr>
          <w:b/>
        </w:rPr>
        <w:tab/>
        <w:t xml:space="preserve">5.Промывка и опрессовка внутренней системы отопления (далее – ВСО) многоквартирных домов и социальных объектов, в том числе:  </w:t>
      </w:r>
    </w:p>
    <w:tbl>
      <w:tblPr>
        <w:tblW w:w="4373" w:type="pct"/>
        <w:jc w:val="center"/>
        <w:tblInd w:w="2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1297"/>
        <w:gridCol w:w="1552"/>
        <w:gridCol w:w="2522"/>
      </w:tblGrid>
      <w:tr w:rsidR="00280320" w:rsidRPr="00E046BC" w:rsidTr="00B52E5E">
        <w:trPr>
          <w:trHeight w:val="679"/>
          <w:jc w:val="center"/>
        </w:trPr>
        <w:tc>
          <w:tcPr>
            <w:tcW w:w="1972" w:type="pct"/>
            <w:vAlign w:val="center"/>
          </w:tcPr>
          <w:p w:rsidR="00280320" w:rsidRPr="00E046BC" w:rsidRDefault="00280320" w:rsidP="00B52E5E">
            <w:pPr>
              <w:jc w:val="center"/>
              <w:rPr>
                <w:b/>
                <w:i/>
              </w:rPr>
            </w:pPr>
            <w:r w:rsidRPr="00E046BC">
              <w:rPr>
                <w:b/>
                <w:i/>
                <w:sz w:val="22"/>
                <w:szCs w:val="22"/>
              </w:rPr>
              <w:t>Тип здания</w:t>
            </w:r>
          </w:p>
        </w:tc>
        <w:tc>
          <w:tcPr>
            <w:tcW w:w="731" w:type="pct"/>
          </w:tcPr>
          <w:p w:rsidR="00280320" w:rsidRPr="00E046BC" w:rsidRDefault="00280320" w:rsidP="00B52E5E">
            <w:pPr>
              <w:jc w:val="center"/>
              <w:rPr>
                <w:b/>
                <w:i/>
                <w:sz w:val="20"/>
                <w:szCs w:val="20"/>
              </w:rPr>
            </w:pPr>
            <w:r w:rsidRPr="00E046BC">
              <w:rPr>
                <w:b/>
                <w:i/>
                <w:sz w:val="20"/>
                <w:szCs w:val="20"/>
              </w:rPr>
              <w:t xml:space="preserve">Количество объектов </w:t>
            </w:r>
          </w:p>
        </w:tc>
        <w:tc>
          <w:tcPr>
            <w:tcW w:w="875" w:type="pct"/>
            <w:vAlign w:val="center"/>
          </w:tcPr>
          <w:p w:rsidR="00280320" w:rsidRPr="00E046BC" w:rsidRDefault="00280320" w:rsidP="00B52E5E">
            <w:pPr>
              <w:jc w:val="center"/>
              <w:rPr>
                <w:b/>
                <w:i/>
                <w:sz w:val="20"/>
                <w:szCs w:val="20"/>
              </w:rPr>
            </w:pPr>
            <w:r w:rsidRPr="00E046BC">
              <w:rPr>
                <w:b/>
                <w:i/>
                <w:sz w:val="20"/>
                <w:szCs w:val="20"/>
              </w:rPr>
              <w:t>Количество объектов с выполненной промывкой и опрессовкой ВСО</w:t>
            </w:r>
          </w:p>
        </w:tc>
        <w:tc>
          <w:tcPr>
            <w:tcW w:w="1423" w:type="pct"/>
            <w:vAlign w:val="center"/>
          </w:tcPr>
          <w:p w:rsidR="00280320" w:rsidRPr="00E046BC" w:rsidRDefault="00280320" w:rsidP="00B52E5E">
            <w:pPr>
              <w:jc w:val="center"/>
              <w:rPr>
                <w:b/>
                <w:i/>
                <w:sz w:val="20"/>
                <w:szCs w:val="20"/>
              </w:rPr>
            </w:pPr>
            <w:r w:rsidRPr="00E046BC">
              <w:rPr>
                <w:b/>
                <w:i/>
                <w:sz w:val="20"/>
                <w:szCs w:val="20"/>
              </w:rPr>
              <w:t>Процент Актов промывки и опрессовки ВСО, %</w:t>
            </w:r>
          </w:p>
        </w:tc>
      </w:tr>
      <w:tr w:rsidR="00280320" w:rsidRPr="00E046BC" w:rsidTr="00B52E5E">
        <w:trPr>
          <w:trHeight w:val="351"/>
          <w:jc w:val="center"/>
        </w:trPr>
        <w:tc>
          <w:tcPr>
            <w:tcW w:w="1972" w:type="pct"/>
          </w:tcPr>
          <w:p w:rsidR="00280320" w:rsidRPr="00E046BC" w:rsidRDefault="00280320" w:rsidP="00B52E5E">
            <w:pPr>
              <w:jc w:val="both"/>
              <w:rPr>
                <w:b/>
              </w:rPr>
            </w:pPr>
            <w:r w:rsidRPr="00E046BC">
              <w:rPr>
                <w:b/>
                <w:sz w:val="22"/>
                <w:szCs w:val="22"/>
              </w:rPr>
              <w:t>Многоквартирные дома с ЦО</w:t>
            </w:r>
          </w:p>
        </w:tc>
        <w:tc>
          <w:tcPr>
            <w:tcW w:w="731" w:type="pct"/>
          </w:tcPr>
          <w:p w:rsidR="00280320" w:rsidRPr="00E046BC" w:rsidRDefault="00280320" w:rsidP="00B52E5E">
            <w:pPr>
              <w:jc w:val="center"/>
            </w:pPr>
            <w:r w:rsidRPr="00E046BC">
              <w:t>135</w:t>
            </w:r>
          </w:p>
        </w:tc>
        <w:tc>
          <w:tcPr>
            <w:tcW w:w="875" w:type="pct"/>
          </w:tcPr>
          <w:p w:rsidR="00280320" w:rsidRPr="00E046BC" w:rsidRDefault="00280320" w:rsidP="00B52E5E">
            <w:pPr>
              <w:jc w:val="center"/>
            </w:pPr>
            <w:r w:rsidRPr="00E046BC">
              <w:t>135</w:t>
            </w:r>
          </w:p>
        </w:tc>
        <w:tc>
          <w:tcPr>
            <w:tcW w:w="1423" w:type="pct"/>
          </w:tcPr>
          <w:p w:rsidR="00280320" w:rsidRPr="00E046BC" w:rsidRDefault="00280320" w:rsidP="00B52E5E">
            <w:pPr>
              <w:jc w:val="center"/>
            </w:pPr>
            <w:r w:rsidRPr="00E046BC">
              <w:t>100</w:t>
            </w:r>
          </w:p>
        </w:tc>
      </w:tr>
      <w:tr w:rsidR="00280320" w:rsidRPr="00E046BC" w:rsidTr="00B52E5E">
        <w:trPr>
          <w:trHeight w:val="388"/>
          <w:jc w:val="center"/>
        </w:trPr>
        <w:tc>
          <w:tcPr>
            <w:tcW w:w="1972" w:type="pct"/>
          </w:tcPr>
          <w:p w:rsidR="00280320" w:rsidRPr="00E046BC" w:rsidRDefault="00280320" w:rsidP="00B52E5E">
            <w:pPr>
              <w:jc w:val="both"/>
              <w:rPr>
                <w:b/>
              </w:rPr>
            </w:pPr>
            <w:r w:rsidRPr="00E046BC">
              <w:rPr>
                <w:b/>
                <w:sz w:val="22"/>
                <w:szCs w:val="22"/>
              </w:rPr>
              <w:t>Социальные объекты</w:t>
            </w:r>
          </w:p>
        </w:tc>
        <w:tc>
          <w:tcPr>
            <w:tcW w:w="731" w:type="pct"/>
          </w:tcPr>
          <w:p w:rsidR="00280320" w:rsidRPr="00E046BC" w:rsidRDefault="00280320" w:rsidP="00B52E5E">
            <w:pPr>
              <w:jc w:val="center"/>
            </w:pPr>
            <w:r w:rsidRPr="00E046BC">
              <w:t>14</w:t>
            </w:r>
          </w:p>
        </w:tc>
        <w:tc>
          <w:tcPr>
            <w:tcW w:w="875" w:type="pct"/>
          </w:tcPr>
          <w:p w:rsidR="00280320" w:rsidRPr="00E046BC" w:rsidRDefault="00280320" w:rsidP="00B52E5E">
            <w:pPr>
              <w:jc w:val="center"/>
            </w:pPr>
            <w:r w:rsidRPr="00E046BC">
              <w:t>14</w:t>
            </w:r>
          </w:p>
        </w:tc>
        <w:tc>
          <w:tcPr>
            <w:tcW w:w="1423" w:type="pct"/>
          </w:tcPr>
          <w:p w:rsidR="00280320" w:rsidRPr="00E046BC" w:rsidRDefault="00280320" w:rsidP="00B52E5E">
            <w:pPr>
              <w:jc w:val="center"/>
            </w:pPr>
            <w:r w:rsidRPr="00E046BC">
              <w:t>100</w:t>
            </w:r>
          </w:p>
        </w:tc>
      </w:tr>
      <w:tr w:rsidR="00280320" w:rsidRPr="00E046BC" w:rsidTr="00B52E5E">
        <w:trPr>
          <w:trHeight w:val="269"/>
          <w:jc w:val="center"/>
        </w:trPr>
        <w:tc>
          <w:tcPr>
            <w:tcW w:w="1972" w:type="pct"/>
          </w:tcPr>
          <w:p w:rsidR="00280320" w:rsidRPr="00E046BC" w:rsidRDefault="00280320" w:rsidP="00B52E5E">
            <w:pPr>
              <w:jc w:val="both"/>
              <w:rPr>
                <w:b/>
              </w:rPr>
            </w:pPr>
            <w:r w:rsidRPr="00E046BC">
              <w:rPr>
                <w:b/>
              </w:rPr>
              <w:t>Всего:</w:t>
            </w:r>
          </w:p>
        </w:tc>
        <w:tc>
          <w:tcPr>
            <w:tcW w:w="731" w:type="pct"/>
          </w:tcPr>
          <w:p w:rsidR="00280320" w:rsidRPr="00E046BC" w:rsidRDefault="00280320" w:rsidP="00B52E5E">
            <w:pPr>
              <w:jc w:val="center"/>
            </w:pPr>
            <w:r w:rsidRPr="00E046BC">
              <w:t>149</w:t>
            </w:r>
          </w:p>
        </w:tc>
        <w:tc>
          <w:tcPr>
            <w:tcW w:w="875" w:type="pct"/>
          </w:tcPr>
          <w:p w:rsidR="00280320" w:rsidRPr="00E046BC" w:rsidRDefault="00280320" w:rsidP="00B52E5E">
            <w:pPr>
              <w:jc w:val="center"/>
            </w:pPr>
            <w:r w:rsidRPr="00E046BC">
              <w:t>149</w:t>
            </w:r>
          </w:p>
        </w:tc>
        <w:tc>
          <w:tcPr>
            <w:tcW w:w="1423" w:type="pct"/>
          </w:tcPr>
          <w:p w:rsidR="00280320" w:rsidRPr="00E046BC" w:rsidRDefault="00280320" w:rsidP="00B52E5E">
            <w:pPr>
              <w:jc w:val="center"/>
            </w:pPr>
            <w:r w:rsidRPr="00E046BC">
              <w:t>100</w:t>
            </w:r>
          </w:p>
        </w:tc>
      </w:tr>
    </w:tbl>
    <w:p w:rsidR="00280320" w:rsidRPr="00E046BC" w:rsidRDefault="00280320" w:rsidP="000422A1">
      <w:pPr>
        <w:jc w:val="both"/>
        <w:rPr>
          <w:b/>
        </w:rPr>
      </w:pPr>
    </w:p>
    <w:p w:rsidR="00280320" w:rsidRPr="00E046BC" w:rsidRDefault="00280320" w:rsidP="000422A1">
      <w:pPr>
        <w:jc w:val="both"/>
        <w:rPr>
          <w:b/>
        </w:rPr>
      </w:pPr>
      <w:r w:rsidRPr="00E046BC">
        <w:rPr>
          <w:b/>
        </w:rPr>
        <w:tab/>
        <w:t xml:space="preserve">6.Количество подписанных паспортов готовности многоквартирных домов к эксплуатации в осенне-зимний период (%), в том числе:  </w:t>
      </w:r>
    </w:p>
    <w:tbl>
      <w:tblPr>
        <w:tblW w:w="5000" w:type="pct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1"/>
        <w:gridCol w:w="1372"/>
        <w:gridCol w:w="2928"/>
        <w:gridCol w:w="3208"/>
      </w:tblGrid>
      <w:tr w:rsidR="00280320" w:rsidRPr="00E046BC" w:rsidTr="00B52E5E">
        <w:trPr>
          <w:trHeight w:val="679"/>
          <w:jc w:val="center"/>
        </w:trPr>
        <w:tc>
          <w:tcPr>
            <w:tcW w:w="1297" w:type="pct"/>
            <w:vAlign w:val="center"/>
          </w:tcPr>
          <w:p w:rsidR="00280320" w:rsidRPr="00E046BC" w:rsidRDefault="00280320" w:rsidP="00B52E5E">
            <w:pPr>
              <w:jc w:val="center"/>
              <w:rPr>
                <w:b/>
                <w:i/>
              </w:rPr>
            </w:pPr>
            <w:r w:rsidRPr="00E046BC">
              <w:rPr>
                <w:b/>
                <w:i/>
                <w:sz w:val="22"/>
                <w:szCs w:val="22"/>
              </w:rPr>
              <w:t>Тип здания</w:t>
            </w:r>
          </w:p>
        </w:tc>
        <w:tc>
          <w:tcPr>
            <w:tcW w:w="676" w:type="pct"/>
            <w:vAlign w:val="center"/>
          </w:tcPr>
          <w:p w:rsidR="00280320" w:rsidRPr="00E046BC" w:rsidRDefault="00280320" w:rsidP="00B52E5E">
            <w:pPr>
              <w:jc w:val="center"/>
              <w:rPr>
                <w:b/>
                <w:i/>
                <w:sz w:val="20"/>
                <w:szCs w:val="20"/>
              </w:rPr>
            </w:pPr>
            <w:r w:rsidRPr="00E046BC">
              <w:rPr>
                <w:b/>
                <w:i/>
                <w:sz w:val="20"/>
                <w:szCs w:val="20"/>
              </w:rPr>
              <w:t>Количество</w:t>
            </w:r>
          </w:p>
        </w:tc>
        <w:tc>
          <w:tcPr>
            <w:tcW w:w="1444" w:type="pct"/>
            <w:vAlign w:val="center"/>
          </w:tcPr>
          <w:p w:rsidR="00280320" w:rsidRPr="00E046BC" w:rsidRDefault="00280320" w:rsidP="00B52E5E">
            <w:pPr>
              <w:jc w:val="center"/>
              <w:rPr>
                <w:b/>
                <w:i/>
                <w:sz w:val="20"/>
                <w:szCs w:val="20"/>
              </w:rPr>
            </w:pPr>
            <w:r w:rsidRPr="00E046BC">
              <w:rPr>
                <w:b/>
                <w:i/>
                <w:sz w:val="20"/>
                <w:szCs w:val="20"/>
              </w:rPr>
              <w:t xml:space="preserve">Количество паспортов готовности, подписанных представителем </w:t>
            </w:r>
            <w:smartTag w:uri="urn:schemas-microsoft-com:office:smarttags" w:element="metricconverter">
              <w:smartTagPr>
                <w:attr w:name="ProductID" w:val="10,967 км"/>
              </w:smartTagPr>
              <w:r w:rsidRPr="00E046BC">
                <w:rPr>
                  <w:b/>
                  <w:i/>
                  <w:sz w:val="20"/>
                  <w:szCs w:val="20"/>
                </w:rPr>
                <w:t>ГЖИ НО</w:t>
              </w:r>
            </w:smartTag>
          </w:p>
        </w:tc>
        <w:tc>
          <w:tcPr>
            <w:tcW w:w="1582" w:type="pct"/>
            <w:vAlign w:val="center"/>
          </w:tcPr>
          <w:p w:rsidR="00280320" w:rsidRPr="00E046BC" w:rsidRDefault="00280320" w:rsidP="00B52E5E">
            <w:pPr>
              <w:jc w:val="center"/>
              <w:rPr>
                <w:b/>
                <w:i/>
                <w:sz w:val="20"/>
                <w:szCs w:val="20"/>
              </w:rPr>
            </w:pPr>
            <w:r w:rsidRPr="00E046BC">
              <w:rPr>
                <w:b/>
                <w:i/>
                <w:sz w:val="20"/>
                <w:szCs w:val="20"/>
              </w:rPr>
              <w:t>Процент подписанных паспортов готовности, %</w:t>
            </w:r>
          </w:p>
        </w:tc>
      </w:tr>
      <w:tr w:rsidR="00280320" w:rsidRPr="00E046BC" w:rsidTr="00B52E5E">
        <w:trPr>
          <w:trHeight w:val="351"/>
          <w:jc w:val="center"/>
        </w:trPr>
        <w:tc>
          <w:tcPr>
            <w:tcW w:w="1297" w:type="pct"/>
          </w:tcPr>
          <w:p w:rsidR="00280320" w:rsidRPr="00E046BC" w:rsidRDefault="00280320" w:rsidP="00B52E5E">
            <w:pPr>
              <w:jc w:val="both"/>
              <w:rPr>
                <w:b/>
              </w:rPr>
            </w:pPr>
            <w:r w:rsidRPr="00E046BC">
              <w:rPr>
                <w:b/>
                <w:sz w:val="22"/>
                <w:szCs w:val="22"/>
              </w:rPr>
              <w:t>Многоквартирные дома,</w:t>
            </w:r>
          </w:p>
          <w:p w:rsidR="00280320" w:rsidRPr="00E046BC" w:rsidRDefault="00280320" w:rsidP="00B52E5E">
            <w:pPr>
              <w:jc w:val="both"/>
            </w:pPr>
            <w:r w:rsidRPr="00E046BC">
              <w:rPr>
                <w:b/>
                <w:sz w:val="22"/>
                <w:szCs w:val="22"/>
              </w:rPr>
              <w:t>-у</w:t>
            </w:r>
            <w:r w:rsidRPr="00E046BC">
              <w:rPr>
                <w:sz w:val="22"/>
                <w:szCs w:val="22"/>
              </w:rPr>
              <w:t>правление управляющих компаний,</w:t>
            </w:r>
          </w:p>
          <w:p w:rsidR="00280320" w:rsidRPr="00E046BC" w:rsidRDefault="00280320" w:rsidP="00B52E5E">
            <w:pPr>
              <w:jc w:val="both"/>
            </w:pPr>
            <w:r w:rsidRPr="00E046BC">
              <w:rPr>
                <w:sz w:val="22"/>
                <w:szCs w:val="22"/>
              </w:rPr>
              <w:t>- ТСЖ,</w:t>
            </w:r>
          </w:p>
          <w:p w:rsidR="00280320" w:rsidRPr="00E046BC" w:rsidRDefault="00280320" w:rsidP="00B52E5E">
            <w:pPr>
              <w:jc w:val="both"/>
              <w:rPr>
                <w:b/>
              </w:rPr>
            </w:pPr>
            <w:r w:rsidRPr="00E046BC">
              <w:rPr>
                <w:sz w:val="22"/>
                <w:szCs w:val="22"/>
              </w:rPr>
              <w:t>непосредственное управление)</w:t>
            </w:r>
          </w:p>
        </w:tc>
        <w:tc>
          <w:tcPr>
            <w:tcW w:w="676" w:type="pct"/>
          </w:tcPr>
          <w:p w:rsidR="00280320" w:rsidRPr="00E046BC" w:rsidRDefault="00280320" w:rsidP="00B52E5E">
            <w:pPr>
              <w:jc w:val="center"/>
              <w:rPr>
                <w:b/>
              </w:rPr>
            </w:pPr>
            <w:r w:rsidRPr="00E046BC">
              <w:rPr>
                <w:b/>
              </w:rPr>
              <w:t>202</w:t>
            </w:r>
          </w:p>
          <w:p w:rsidR="00280320" w:rsidRPr="00E046BC" w:rsidRDefault="00280320" w:rsidP="00B52E5E">
            <w:pPr>
              <w:jc w:val="center"/>
            </w:pPr>
          </w:p>
          <w:p w:rsidR="00280320" w:rsidRPr="00E046BC" w:rsidRDefault="00280320" w:rsidP="00B52E5E">
            <w:pPr>
              <w:jc w:val="center"/>
            </w:pPr>
            <w:r w:rsidRPr="00E046BC">
              <w:t>126</w:t>
            </w:r>
          </w:p>
          <w:p w:rsidR="00280320" w:rsidRPr="00E046BC" w:rsidRDefault="00280320" w:rsidP="00B52E5E">
            <w:pPr>
              <w:jc w:val="center"/>
            </w:pPr>
            <w:r w:rsidRPr="00E046BC">
              <w:t>63</w:t>
            </w:r>
          </w:p>
          <w:p w:rsidR="00280320" w:rsidRPr="00E046BC" w:rsidRDefault="00280320" w:rsidP="00B52E5E">
            <w:pPr>
              <w:jc w:val="center"/>
            </w:pPr>
          </w:p>
          <w:p w:rsidR="00280320" w:rsidRPr="00E046BC" w:rsidRDefault="00280320" w:rsidP="00B52E5E">
            <w:pPr>
              <w:jc w:val="center"/>
            </w:pPr>
            <w:r w:rsidRPr="00E046BC">
              <w:t>13</w:t>
            </w:r>
          </w:p>
        </w:tc>
        <w:tc>
          <w:tcPr>
            <w:tcW w:w="1444" w:type="pct"/>
          </w:tcPr>
          <w:p w:rsidR="00280320" w:rsidRPr="00E046BC" w:rsidRDefault="00280320" w:rsidP="00B52E5E">
            <w:pPr>
              <w:jc w:val="center"/>
              <w:rPr>
                <w:b/>
              </w:rPr>
            </w:pPr>
            <w:r w:rsidRPr="00E046BC">
              <w:rPr>
                <w:b/>
              </w:rPr>
              <w:t>202</w:t>
            </w:r>
          </w:p>
          <w:p w:rsidR="00280320" w:rsidRPr="00E046BC" w:rsidRDefault="00280320" w:rsidP="00B52E5E">
            <w:pPr>
              <w:jc w:val="center"/>
            </w:pPr>
          </w:p>
          <w:p w:rsidR="00280320" w:rsidRPr="00E046BC" w:rsidRDefault="00280320" w:rsidP="00B52E5E">
            <w:pPr>
              <w:jc w:val="center"/>
            </w:pPr>
            <w:r w:rsidRPr="00E046BC">
              <w:t>126</w:t>
            </w:r>
          </w:p>
          <w:p w:rsidR="00280320" w:rsidRPr="00E046BC" w:rsidRDefault="00280320" w:rsidP="00B52E5E">
            <w:pPr>
              <w:jc w:val="center"/>
            </w:pPr>
            <w:r w:rsidRPr="00E046BC">
              <w:t>63</w:t>
            </w:r>
          </w:p>
          <w:p w:rsidR="00280320" w:rsidRPr="00E046BC" w:rsidRDefault="00280320" w:rsidP="00B52E5E">
            <w:pPr>
              <w:jc w:val="center"/>
            </w:pPr>
          </w:p>
          <w:p w:rsidR="00280320" w:rsidRPr="00E046BC" w:rsidRDefault="00280320" w:rsidP="00B52E5E">
            <w:pPr>
              <w:jc w:val="center"/>
            </w:pPr>
            <w:r w:rsidRPr="00E046BC">
              <w:t>13</w:t>
            </w:r>
          </w:p>
        </w:tc>
        <w:tc>
          <w:tcPr>
            <w:tcW w:w="1582" w:type="pct"/>
          </w:tcPr>
          <w:p w:rsidR="00280320" w:rsidRPr="00E046BC" w:rsidRDefault="00280320" w:rsidP="00B52E5E">
            <w:pPr>
              <w:jc w:val="center"/>
              <w:rPr>
                <w:b/>
              </w:rPr>
            </w:pPr>
            <w:r w:rsidRPr="00E046BC">
              <w:rPr>
                <w:b/>
              </w:rPr>
              <w:t>100</w:t>
            </w:r>
          </w:p>
          <w:p w:rsidR="00280320" w:rsidRPr="00E046BC" w:rsidRDefault="00280320" w:rsidP="00B52E5E">
            <w:pPr>
              <w:jc w:val="center"/>
            </w:pPr>
          </w:p>
          <w:p w:rsidR="00280320" w:rsidRPr="00E046BC" w:rsidRDefault="00280320" w:rsidP="00B52E5E">
            <w:pPr>
              <w:jc w:val="center"/>
            </w:pPr>
            <w:r w:rsidRPr="00E046BC">
              <w:t>100</w:t>
            </w:r>
          </w:p>
          <w:p w:rsidR="00280320" w:rsidRPr="00E046BC" w:rsidRDefault="00280320" w:rsidP="00B52E5E">
            <w:pPr>
              <w:jc w:val="center"/>
            </w:pPr>
            <w:r w:rsidRPr="00E046BC">
              <w:t>100</w:t>
            </w:r>
          </w:p>
          <w:p w:rsidR="00280320" w:rsidRPr="00E046BC" w:rsidRDefault="00280320" w:rsidP="00B52E5E">
            <w:pPr>
              <w:jc w:val="center"/>
            </w:pPr>
          </w:p>
          <w:p w:rsidR="00280320" w:rsidRPr="00E046BC" w:rsidRDefault="00280320" w:rsidP="00B52E5E">
            <w:pPr>
              <w:jc w:val="center"/>
            </w:pPr>
            <w:r w:rsidRPr="00E046BC">
              <w:t>100</w:t>
            </w:r>
          </w:p>
        </w:tc>
      </w:tr>
    </w:tbl>
    <w:p w:rsidR="00280320" w:rsidRPr="00E046BC" w:rsidRDefault="00280320" w:rsidP="000422A1">
      <w:pPr>
        <w:jc w:val="both"/>
        <w:rPr>
          <w:b/>
        </w:rPr>
      </w:pPr>
    </w:p>
    <w:p w:rsidR="00280320" w:rsidRPr="00E046BC" w:rsidRDefault="00280320" w:rsidP="000422A1">
      <w:pPr>
        <w:jc w:val="both"/>
        <w:rPr>
          <w:b/>
        </w:rPr>
      </w:pPr>
      <w:r w:rsidRPr="00E046BC">
        <w:rPr>
          <w:b/>
        </w:rPr>
        <w:t xml:space="preserve">7.Оперативные сведения о собираемости платежей с населения за жилищно-коммунальные услуги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4"/>
        <w:gridCol w:w="2440"/>
        <w:gridCol w:w="2985"/>
        <w:gridCol w:w="2780"/>
      </w:tblGrid>
      <w:tr w:rsidR="00280320" w:rsidRPr="00E046BC" w:rsidTr="00B52E5E">
        <w:trPr>
          <w:trHeight w:val="218"/>
        </w:trPr>
        <w:tc>
          <w:tcPr>
            <w:tcW w:w="1804" w:type="dxa"/>
            <w:vMerge w:val="restart"/>
          </w:tcPr>
          <w:p w:rsidR="00280320" w:rsidRPr="00E046BC" w:rsidRDefault="00280320" w:rsidP="00B52E5E">
            <w:pPr>
              <w:rPr>
                <w:i/>
              </w:rPr>
            </w:pPr>
          </w:p>
        </w:tc>
        <w:tc>
          <w:tcPr>
            <w:tcW w:w="2440" w:type="dxa"/>
            <w:vAlign w:val="center"/>
          </w:tcPr>
          <w:p w:rsidR="00280320" w:rsidRPr="00E046BC" w:rsidRDefault="00280320" w:rsidP="00B52E5E">
            <w:pPr>
              <w:jc w:val="center"/>
              <w:rPr>
                <w:i/>
              </w:rPr>
            </w:pPr>
            <w:r w:rsidRPr="00E046BC">
              <w:rPr>
                <w:i/>
                <w:sz w:val="22"/>
                <w:szCs w:val="22"/>
              </w:rPr>
              <w:t>Начислено</w:t>
            </w:r>
          </w:p>
        </w:tc>
        <w:tc>
          <w:tcPr>
            <w:tcW w:w="2985" w:type="dxa"/>
            <w:vAlign w:val="center"/>
          </w:tcPr>
          <w:p w:rsidR="00280320" w:rsidRPr="00E046BC" w:rsidRDefault="00280320" w:rsidP="00B52E5E">
            <w:pPr>
              <w:jc w:val="center"/>
              <w:rPr>
                <w:i/>
              </w:rPr>
            </w:pPr>
            <w:r w:rsidRPr="00E046BC">
              <w:rPr>
                <w:i/>
                <w:sz w:val="22"/>
                <w:szCs w:val="22"/>
              </w:rPr>
              <w:t>Оплачено</w:t>
            </w:r>
          </w:p>
        </w:tc>
        <w:tc>
          <w:tcPr>
            <w:tcW w:w="2780" w:type="dxa"/>
            <w:vAlign w:val="center"/>
          </w:tcPr>
          <w:p w:rsidR="00280320" w:rsidRPr="00E046BC" w:rsidRDefault="00280320" w:rsidP="00B52E5E">
            <w:pPr>
              <w:jc w:val="center"/>
              <w:rPr>
                <w:i/>
              </w:rPr>
            </w:pPr>
            <w:r w:rsidRPr="00E046BC">
              <w:rPr>
                <w:i/>
                <w:sz w:val="22"/>
                <w:szCs w:val="22"/>
              </w:rPr>
              <w:t>Собираемость %</w:t>
            </w:r>
          </w:p>
        </w:tc>
      </w:tr>
      <w:tr w:rsidR="00280320" w:rsidRPr="00E046BC" w:rsidTr="00B52E5E">
        <w:trPr>
          <w:trHeight w:val="630"/>
        </w:trPr>
        <w:tc>
          <w:tcPr>
            <w:tcW w:w="1804" w:type="dxa"/>
            <w:vMerge/>
          </w:tcPr>
          <w:p w:rsidR="00280320" w:rsidRPr="00E046BC" w:rsidRDefault="00280320" w:rsidP="00B52E5E">
            <w:pPr>
              <w:rPr>
                <w:b/>
                <w:i/>
              </w:rPr>
            </w:pPr>
          </w:p>
        </w:tc>
        <w:tc>
          <w:tcPr>
            <w:tcW w:w="2440" w:type="dxa"/>
            <w:vAlign w:val="center"/>
          </w:tcPr>
          <w:p w:rsidR="00280320" w:rsidRPr="00E046BC" w:rsidRDefault="00280320" w:rsidP="00B52E5E">
            <w:pPr>
              <w:jc w:val="center"/>
              <w:rPr>
                <w:b/>
                <w:i/>
                <w:sz w:val="20"/>
                <w:szCs w:val="20"/>
              </w:rPr>
            </w:pPr>
            <w:r w:rsidRPr="00E046BC">
              <w:rPr>
                <w:b/>
                <w:i/>
                <w:sz w:val="20"/>
                <w:szCs w:val="20"/>
              </w:rPr>
              <w:t>По состоянию на 01.08.2017, тыс. руб.</w:t>
            </w:r>
          </w:p>
        </w:tc>
        <w:tc>
          <w:tcPr>
            <w:tcW w:w="2985" w:type="dxa"/>
            <w:vAlign w:val="center"/>
          </w:tcPr>
          <w:p w:rsidR="00280320" w:rsidRPr="00E046BC" w:rsidRDefault="00280320" w:rsidP="00B52E5E">
            <w:pPr>
              <w:jc w:val="center"/>
              <w:rPr>
                <w:b/>
                <w:i/>
                <w:sz w:val="20"/>
                <w:szCs w:val="20"/>
              </w:rPr>
            </w:pPr>
            <w:r w:rsidRPr="00E046BC">
              <w:rPr>
                <w:b/>
                <w:i/>
                <w:sz w:val="20"/>
                <w:szCs w:val="20"/>
              </w:rPr>
              <w:t>По состоянию на 01.08.2017, тыс. руб.</w:t>
            </w:r>
          </w:p>
        </w:tc>
        <w:tc>
          <w:tcPr>
            <w:tcW w:w="2780" w:type="dxa"/>
            <w:vAlign w:val="center"/>
          </w:tcPr>
          <w:p w:rsidR="00280320" w:rsidRPr="00E046BC" w:rsidRDefault="00280320" w:rsidP="00B52E5E">
            <w:pPr>
              <w:jc w:val="center"/>
              <w:rPr>
                <w:b/>
                <w:i/>
                <w:sz w:val="20"/>
                <w:szCs w:val="20"/>
              </w:rPr>
            </w:pPr>
            <w:r w:rsidRPr="00E046BC">
              <w:rPr>
                <w:b/>
                <w:i/>
                <w:sz w:val="20"/>
                <w:szCs w:val="20"/>
              </w:rPr>
              <w:t>По состоянию на 01.08.2017</w:t>
            </w:r>
          </w:p>
        </w:tc>
      </w:tr>
      <w:tr w:rsidR="00280320" w:rsidRPr="00E046BC" w:rsidTr="00B52E5E">
        <w:tc>
          <w:tcPr>
            <w:tcW w:w="1804" w:type="dxa"/>
          </w:tcPr>
          <w:p w:rsidR="00280320" w:rsidRPr="00E046BC" w:rsidRDefault="00280320" w:rsidP="00B52E5E">
            <w:pPr>
              <w:rPr>
                <w:b/>
              </w:rPr>
            </w:pPr>
            <w:r w:rsidRPr="00E046BC">
              <w:rPr>
                <w:b/>
                <w:sz w:val="22"/>
                <w:szCs w:val="22"/>
              </w:rPr>
              <w:t>Жилищные услуги</w:t>
            </w:r>
          </w:p>
        </w:tc>
        <w:tc>
          <w:tcPr>
            <w:tcW w:w="2440" w:type="dxa"/>
          </w:tcPr>
          <w:p w:rsidR="00280320" w:rsidRPr="00612621" w:rsidRDefault="00280320" w:rsidP="00B52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17353,585</w:t>
            </w:r>
          </w:p>
        </w:tc>
        <w:tc>
          <w:tcPr>
            <w:tcW w:w="2985" w:type="dxa"/>
          </w:tcPr>
          <w:p w:rsidR="00280320" w:rsidRPr="00612621" w:rsidRDefault="00280320" w:rsidP="00B52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16533,892</w:t>
            </w:r>
          </w:p>
        </w:tc>
        <w:tc>
          <w:tcPr>
            <w:tcW w:w="2780" w:type="dxa"/>
          </w:tcPr>
          <w:p w:rsidR="00280320" w:rsidRPr="00E046BC" w:rsidRDefault="00280320" w:rsidP="00B52E5E">
            <w:pPr>
              <w:jc w:val="center"/>
              <w:rPr>
                <w:b/>
                <w:i/>
              </w:rPr>
            </w:pPr>
            <w:r w:rsidRPr="00E046BC">
              <w:rPr>
                <w:b/>
                <w:i/>
              </w:rPr>
              <w:t>95,3</w:t>
            </w:r>
          </w:p>
        </w:tc>
      </w:tr>
      <w:tr w:rsidR="00280320" w:rsidRPr="00E046BC" w:rsidTr="00B52E5E">
        <w:tc>
          <w:tcPr>
            <w:tcW w:w="1804" w:type="dxa"/>
          </w:tcPr>
          <w:p w:rsidR="00280320" w:rsidRPr="00E046BC" w:rsidRDefault="00280320" w:rsidP="00B52E5E">
            <w:pPr>
              <w:rPr>
                <w:b/>
              </w:rPr>
            </w:pPr>
            <w:r w:rsidRPr="00E046BC">
              <w:rPr>
                <w:b/>
                <w:sz w:val="22"/>
                <w:szCs w:val="22"/>
              </w:rPr>
              <w:t>Коммунальные услуги</w:t>
            </w:r>
          </w:p>
        </w:tc>
        <w:tc>
          <w:tcPr>
            <w:tcW w:w="2440" w:type="dxa"/>
          </w:tcPr>
          <w:p w:rsidR="00280320" w:rsidRPr="00612621" w:rsidRDefault="00280320" w:rsidP="00B52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28636,859</w:t>
            </w:r>
          </w:p>
        </w:tc>
        <w:tc>
          <w:tcPr>
            <w:tcW w:w="2985" w:type="dxa"/>
          </w:tcPr>
          <w:p w:rsidR="00280320" w:rsidRPr="00612621" w:rsidRDefault="00280320" w:rsidP="00B52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27284,774</w:t>
            </w:r>
          </w:p>
        </w:tc>
        <w:tc>
          <w:tcPr>
            <w:tcW w:w="2780" w:type="dxa"/>
          </w:tcPr>
          <w:p w:rsidR="00280320" w:rsidRPr="00E046BC" w:rsidRDefault="00280320" w:rsidP="00B52E5E">
            <w:pPr>
              <w:jc w:val="center"/>
              <w:rPr>
                <w:b/>
                <w:i/>
              </w:rPr>
            </w:pPr>
            <w:r w:rsidRPr="00E046BC">
              <w:rPr>
                <w:b/>
                <w:i/>
              </w:rPr>
              <w:t>95,3</w:t>
            </w:r>
          </w:p>
        </w:tc>
      </w:tr>
      <w:tr w:rsidR="00280320" w:rsidRPr="00E046BC" w:rsidTr="00B52E5E">
        <w:tc>
          <w:tcPr>
            <w:tcW w:w="1804" w:type="dxa"/>
          </w:tcPr>
          <w:p w:rsidR="00280320" w:rsidRPr="00E046BC" w:rsidRDefault="00280320" w:rsidP="00B52E5E">
            <w:pPr>
              <w:rPr>
                <w:b/>
              </w:rPr>
            </w:pPr>
            <w:r w:rsidRPr="00E046BC">
              <w:rPr>
                <w:b/>
                <w:sz w:val="22"/>
                <w:szCs w:val="22"/>
              </w:rPr>
              <w:t>водоснабжение</w:t>
            </w:r>
          </w:p>
        </w:tc>
        <w:tc>
          <w:tcPr>
            <w:tcW w:w="2440" w:type="dxa"/>
          </w:tcPr>
          <w:p w:rsidR="00280320" w:rsidRPr="00612621" w:rsidRDefault="00280320" w:rsidP="00B52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1752,319</w:t>
            </w:r>
          </w:p>
        </w:tc>
        <w:tc>
          <w:tcPr>
            <w:tcW w:w="2985" w:type="dxa"/>
          </w:tcPr>
          <w:p w:rsidR="00280320" w:rsidRPr="00612621" w:rsidRDefault="00280320" w:rsidP="00B52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1669,179</w:t>
            </w:r>
          </w:p>
        </w:tc>
        <w:tc>
          <w:tcPr>
            <w:tcW w:w="2780" w:type="dxa"/>
          </w:tcPr>
          <w:p w:rsidR="00280320" w:rsidRPr="00E046BC" w:rsidRDefault="00280320" w:rsidP="00B52E5E">
            <w:pPr>
              <w:jc w:val="center"/>
              <w:rPr>
                <w:b/>
                <w:i/>
              </w:rPr>
            </w:pPr>
            <w:r w:rsidRPr="00E046BC">
              <w:rPr>
                <w:b/>
                <w:i/>
              </w:rPr>
              <w:t>95,3</w:t>
            </w:r>
          </w:p>
        </w:tc>
      </w:tr>
      <w:tr w:rsidR="00280320" w:rsidRPr="00E046BC" w:rsidTr="00B52E5E">
        <w:tc>
          <w:tcPr>
            <w:tcW w:w="1804" w:type="dxa"/>
          </w:tcPr>
          <w:p w:rsidR="00280320" w:rsidRPr="00E046BC" w:rsidRDefault="00280320" w:rsidP="00B52E5E">
            <w:pPr>
              <w:rPr>
                <w:b/>
              </w:rPr>
            </w:pPr>
            <w:r w:rsidRPr="00E046BC">
              <w:rPr>
                <w:b/>
                <w:sz w:val="22"/>
                <w:szCs w:val="22"/>
              </w:rPr>
              <w:t>водоотведение</w:t>
            </w:r>
          </w:p>
        </w:tc>
        <w:tc>
          <w:tcPr>
            <w:tcW w:w="2440" w:type="dxa"/>
          </w:tcPr>
          <w:p w:rsidR="00280320" w:rsidRPr="00612621" w:rsidRDefault="00280320" w:rsidP="00B52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4655,557</w:t>
            </w:r>
          </w:p>
        </w:tc>
        <w:tc>
          <w:tcPr>
            <w:tcW w:w="2985" w:type="dxa"/>
          </w:tcPr>
          <w:p w:rsidR="00280320" w:rsidRPr="00612621" w:rsidRDefault="00280320" w:rsidP="00B52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4435,158</w:t>
            </w:r>
          </w:p>
        </w:tc>
        <w:tc>
          <w:tcPr>
            <w:tcW w:w="2780" w:type="dxa"/>
          </w:tcPr>
          <w:p w:rsidR="00280320" w:rsidRPr="00E046BC" w:rsidRDefault="00280320" w:rsidP="00B52E5E">
            <w:pPr>
              <w:jc w:val="center"/>
              <w:rPr>
                <w:b/>
                <w:i/>
              </w:rPr>
            </w:pPr>
            <w:r w:rsidRPr="00E046BC">
              <w:rPr>
                <w:b/>
                <w:i/>
              </w:rPr>
              <w:t>95,3</w:t>
            </w:r>
          </w:p>
        </w:tc>
      </w:tr>
      <w:tr w:rsidR="00280320" w:rsidRPr="00E046BC" w:rsidTr="00B52E5E">
        <w:tc>
          <w:tcPr>
            <w:tcW w:w="1804" w:type="dxa"/>
          </w:tcPr>
          <w:p w:rsidR="00280320" w:rsidRPr="00E046BC" w:rsidRDefault="00280320" w:rsidP="00B52E5E">
            <w:pPr>
              <w:rPr>
                <w:b/>
              </w:rPr>
            </w:pPr>
            <w:r w:rsidRPr="00E046BC">
              <w:rPr>
                <w:b/>
                <w:sz w:val="22"/>
                <w:szCs w:val="22"/>
              </w:rPr>
              <w:t>отопление</w:t>
            </w:r>
          </w:p>
        </w:tc>
        <w:tc>
          <w:tcPr>
            <w:tcW w:w="2440" w:type="dxa"/>
          </w:tcPr>
          <w:p w:rsidR="00280320" w:rsidRPr="00612621" w:rsidRDefault="00280320" w:rsidP="00B52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20329,991</w:t>
            </w:r>
          </w:p>
        </w:tc>
        <w:tc>
          <w:tcPr>
            <w:tcW w:w="2985" w:type="dxa"/>
          </w:tcPr>
          <w:p w:rsidR="00280320" w:rsidRPr="00612621" w:rsidRDefault="00280320" w:rsidP="00B52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19371,431</w:t>
            </w:r>
          </w:p>
        </w:tc>
        <w:tc>
          <w:tcPr>
            <w:tcW w:w="2780" w:type="dxa"/>
          </w:tcPr>
          <w:p w:rsidR="00280320" w:rsidRPr="00E046BC" w:rsidRDefault="00280320" w:rsidP="00B52E5E">
            <w:pPr>
              <w:jc w:val="center"/>
              <w:rPr>
                <w:b/>
                <w:i/>
              </w:rPr>
            </w:pPr>
            <w:r w:rsidRPr="00E046BC">
              <w:rPr>
                <w:b/>
                <w:i/>
              </w:rPr>
              <w:t>95,3</w:t>
            </w:r>
          </w:p>
        </w:tc>
      </w:tr>
      <w:tr w:rsidR="00280320" w:rsidRPr="00E046BC" w:rsidTr="00B52E5E">
        <w:tc>
          <w:tcPr>
            <w:tcW w:w="1804" w:type="dxa"/>
          </w:tcPr>
          <w:p w:rsidR="00280320" w:rsidRPr="00E046BC" w:rsidRDefault="00280320" w:rsidP="00B52E5E">
            <w:pPr>
              <w:rPr>
                <w:b/>
              </w:rPr>
            </w:pPr>
            <w:r w:rsidRPr="00E046BC">
              <w:rPr>
                <w:b/>
                <w:sz w:val="22"/>
                <w:szCs w:val="22"/>
              </w:rPr>
              <w:t>горячее водоснабжение</w:t>
            </w:r>
          </w:p>
        </w:tc>
        <w:tc>
          <w:tcPr>
            <w:tcW w:w="2440" w:type="dxa"/>
          </w:tcPr>
          <w:p w:rsidR="00280320" w:rsidRPr="00612621" w:rsidRDefault="00280320" w:rsidP="00B52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1932,852</w:t>
            </w:r>
          </w:p>
        </w:tc>
        <w:tc>
          <w:tcPr>
            <w:tcW w:w="2985" w:type="dxa"/>
          </w:tcPr>
          <w:p w:rsidR="00280320" w:rsidRPr="00612621" w:rsidRDefault="00280320" w:rsidP="00B52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1841,440</w:t>
            </w:r>
          </w:p>
        </w:tc>
        <w:tc>
          <w:tcPr>
            <w:tcW w:w="2780" w:type="dxa"/>
          </w:tcPr>
          <w:p w:rsidR="00280320" w:rsidRPr="00E046BC" w:rsidRDefault="00280320" w:rsidP="00B52E5E">
            <w:pPr>
              <w:jc w:val="center"/>
              <w:rPr>
                <w:b/>
                <w:i/>
              </w:rPr>
            </w:pPr>
            <w:r w:rsidRPr="00E046BC">
              <w:rPr>
                <w:b/>
                <w:i/>
              </w:rPr>
              <w:t>95,3</w:t>
            </w:r>
          </w:p>
        </w:tc>
      </w:tr>
      <w:tr w:rsidR="00280320" w:rsidRPr="00E046BC" w:rsidTr="00B52E5E">
        <w:tc>
          <w:tcPr>
            <w:tcW w:w="1804" w:type="dxa"/>
          </w:tcPr>
          <w:p w:rsidR="00280320" w:rsidRPr="00E046BC" w:rsidRDefault="00280320" w:rsidP="00B52E5E">
            <w:pPr>
              <w:rPr>
                <w:b/>
              </w:rPr>
            </w:pPr>
            <w:r w:rsidRPr="00E046B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40" w:type="dxa"/>
          </w:tcPr>
          <w:p w:rsidR="00280320" w:rsidRPr="00612621" w:rsidRDefault="00280320" w:rsidP="00B52E5E">
            <w:pPr>
              <w:jc w:val="center"/>
              <w:rPr>
                <w:b/>
                <w:i/>
                <w:highlight w:val="yellow"/>
              </w:rPr>
            </w:pPr>
            <w:r w:rsidRPr="00C365B4">
              <w:rPr>
                <w:b/>
                <w:i/>
              </w:rPr>
              <w:t>45990,444</w:t>
            </w:r>
          </w:p>
        </w:tc>
        <w:tc>
          <w:tcPr>
            <w:tcW w:w="2985" w:type="dxa"/>
          </w:tcPr>
          <w:p w:rsidR="00280320" w:rsidRPr="00612621" w:rsidRDefault="00280320" w:rsidP="00B52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43818,66</w:t>
            </w:r>
          </w:p>
        </w:tc>
        <w:tc>
          <w:tcPr>
            <w:tcW w:w="2780" w:type="dxa"/>
          </w:tcPr>
          <w:p w:rsidR="00280320" w:rsidRPr="00E046BC" w:rsidRDefault="00280320" w:rsidP="00B52E5E">
            <w:pPr>
              <w:jc w:val="center"/>
              <w:rPr>
                <w:b/>
                <w:i/>
              </w:rPr>
            </w:pPr>
            <w:r w:rsidRPr="00E046BC">
              <w:rPr>
                <w:b/>
                <w:i/>
              </w:rPr>
              <w:t>95,3</w:t>
            </w:r>
          </w:p>
        </w:tc>
      </w:tr>
      <w:tr w:rsidR="00280320" w:rsidRPr="00E046BC" w:rsidTr="00B52E5E">
        <w:tc>
          <w:tcPr>
            <w:tcW w:w="1804" w:type="dxa"/>
          </w:tcPr>
          <w:p w:rsidR="00280320" w:rsidRPr="00E046BC" w:rsidRDefault="00280320" w:rsidP="00B52E5E">
            <w:pPr>
              <w:rPr>
                <w:b/>
              </w:rPr>
            </w:pPr>
          </w:p>
        </w:tc>
        <w:tc>
          <w:tcPr>
            <w:tcW w:w="2440" w:type="dxa"/>
          </w:tcPr>
          <w:p w:rsidR="00280320" w:rsidRPr="00E046BC" w:rsidRDefault="00280320" w:rsidP="00B52E5E">
            <w:pPr>
              <w:jc w:val="center"/>
              <w:rPr>
                <w:b/>
                <w:i/>
              </w:rPr>
            </w:pPr>
          </w:p>
        </w:tc>
        <w:tc>
          <w:tcPr>
            <w:tcW w:w="2985" w:type="dxa"/>
          </w:tcPr>
          <w:p w:rsidR="00280320" w:rsidRPr="00E046BC" w:rsidRDefault="00280320" w:rsidP="00B52E5E">
            <w:pPr>
              <w:jc w:val="center"/>
              <w:rPr>
                <w:b/>
                <w:i/>
              </w:rPr>
            </w:pPr>
          </w:p>
        </w:tc>
        <w:tc>
          <w:tcPr>
            <w:tcW w:w="2780" w:type="dxa"/>
          </w:tcPr>
          <w:p w:rsidR="00280320" w:rsidRPr="00E046BC" w:rsidRDefault="00280320" w:rsidP="00B52E5E">
            <w:pPr>
              <w:jc w:val="center"/>
              <w:rPr>
                <w:b/>
                <w:i/>
              </w:rPr>
            </w:pPr>
          </w:p>
        </w:tc>
      </w:tr>
    </w:tbl>
    <w:p w:rsidR="00280320" w:rsidRPr="00E046BC" w:rsidRDefault="00280320" w:rsidP="000422A1">
      <w:pPr>
        <w:rPr>
          <w:b/>
        </w:rPr>
      </w:pPr>
    </w:p>
    <w:p w:rsidR="00280320" w:rsidRPr="00E046BC" w:rsidRDefault="00280320" w:rsidP="000422A1">
      <w:pPr>
        <w:rPr>
          <w:b/>
        </w:rPr>
      </w:pPr>
    </w:p>
    <w:p w:rsidR="00280320" w:rsidRPr="00E046BC" w:rsidRDefault="00280320" w:rsidP="000422A1">
      <w:pPr>
        <w:rPr>
          <w:b/>
        </w:rPr>
      </w:pPr>
      <w:r w:rsidRPr="00E046BC">
        <w:rPr>
          <w:b/>
        </w:rPr>
        <w:t>8.Подготовка  социальных объектов  к предстоящему отопительному сезону 2017-2018гг.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7"/>
        <w:gridCol w:w="1559"/>
        <w:gridCol w:w="1843"/>
        <w:gridCol w:w="1276"/>
      </w:tblGrid>
      <w:tr w:rsidR="00280320" w:rsidRPr="00E046BC" w:rsidTr="00B52E5E">
        <w:tc>
          <w:tcPr>
            <w:tcW w:w="5747" w:type="dxa"/>
          </w:tcPr>
          <w:p w:rsidR="00280320" w:rsidRPr="000422A1" w:rsidRDefault="00280320" w:rsidP="00B52E5E">
            <w:pPr>
              <w:pStyle w:val="BodyTextIndent"/>
              <w:rPr>
                <w:bCs/>
                <w:lang w:val="ru-RU"/>
              </w:rPr>
            </w:pPr>
          </w:p>
        </w:tc>
        <w:tc>
          <w:tcPr>
            <w:tcW w:w="1559" w:type="dxa"/>
          </w:tcPr>
          <w:p w:rsidR="00280320" w:rsidRPr="00E30372" w:rsidRDefault="00280320" w:rsidP="00E30372">
            <w:pPr>
              <w:pStyle w:val="BodyTextIndent"/>
              <w:ind w:firstLine="28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30372">
              <w:rPr>
                <w:rFonts w:ascii="Times New Roman" w:hAnsi="Times New Roman" w:cs="Times New Roman"/>
                <w:b/>
                <w:bCs/>
                <w:lang w:val="ru-RU"/>
              </w:rPr>
              <w:t>Планируемый объем финансовых средств на подготовку к ОЗП 2017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E30372">
              <w:rPr>
                <w:rFonts w:ascii="Times New Roman" w:hAnsi="Times New Roman" w:cs="Times New Roman"/>
                <w:b/>
                <w:bCs/>
                <w:lang w:val="ru-RU"/>
              </w:rPr>
              <w:t>2018гг, тыс.руб.</w:t>
            </w:r>
          </w:p>
        </w:tc>
        <w:tc>
          <w:tcPr>
            <w:tcW w:w="1843" w:type="dxa"/>
          </w:tcPr>
          <w:p w:rsidR="00280320" w:rsidRPr="00E30372" w:rsidRDefault="00280320" w:rsidP="00E30372">
            <w:pPr>
              <w:pStyle w:val="BodyTextInden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30372">
              <w:rPr>
                <w:rFonts w:ascii="Times New Roman" w:hAnsi="Times New Roman" w:cs="Times New Roman"/>
                <w:b/>
                <w:bCs/>
                <w:lang w:val="ru-RU"/>
              </w:rPr>
              <w:t>Фактический объем финансовых средств на подготовку к ОЗП 2017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E30372">
              <w:rPr>
                <w:rFonts w:ascii="Times New Roman" w:hAnsi="Times New Roman" w:cs="Times New Roman"/>
                <w:b/>
                <w:bCs/>
                <w:lang w:val="ru-RU"/>
              </w:rPr>
              <w:t>2018гг, тыс. руб.</w:t>
            </w:r>
          </w:p>
        </w:tc>
        <w:tc>
          <w:tcPr>
            <w:tcW w:w="1276" w:type="dxa"/>
          </w:tcPr>
          <w:p w:rsidR="00280320" w:rsidRPr="00E30372" w:rsidRDefault="00280320" w:rsidP="00B52E5E">
            <w:pPr>
              <w:pStyle w:val="BodyTextInden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80320" w:rsidRPr="00E30372" w:rsidRDefault="00280320" w:rsidP="00B52E5E">
            <w:pPr>
              <w:pStyle w:val="BodyTextInden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372">
              <w:rPr>
                <w:rFonts w:ascii="Times New Roman" w:hAnsi="Times New Roman" w:cs="Times New Roman"/>
                <w:b/>
                <w:bCs/>
              </w:rPr>
              <w:t>Процент</w:t>
            </w:r>
          </w:p>
          <w:p w:rsidR="00280320" w:rsidRPr="00E30372" w:rsidRDefault="00280320" w:rsidP="00B52E5E">
            <w:pPr>
              <w:pStyle w:val="BodyTextInden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372">
              <w:rPr>
                <w:rFonts w:ascii="Times New Roman" w:hAnsi="Times New Roman" w:cs="Times New Roman"/>
                <w:b/>
                <w:bCs/>
              </w:rPr>
              <w:t>выполнения, %</w:t>
            </w:r>
          </w:p>
        </w:tc>
      </w:tr>
      <w:tr w:rsidR="00280320" w:rsidRPr="00E046BC" w:rsidTr="00B52E5E">
        <w:tc>
          <w:tcPr>
            <w:tcW w:w="5747" w:type="dxa"/>
          </w:tcPr>
          <w:p w:rsidR="00280320" w:rsidRPr="00042195" w:rsidRDefault="00280320" w:rsidP="00B52E5E">
            <w:pPr>
              <w:jc w:val="both"/>
            </w:pPr>
            <w:r w:rsidRPr="00042195">
              <w:t xml:space="preserve">  </w:t>
            </w:r>
            <w:r w:rsidRPr="00CD68D2">
              <w:rPr>
                <w:b/>
              </w:rPr>
              <w:t>«Гимназия»:</w:t>
            </w:r>
            <w:r w:rsidRPr="00042195">
              <w:t>Текущий ремонт отмостки, стен, кровли пола, потолков здания</w:t>
            </w:r>
            <w:r>
              <w:t>,</w:t>
            </w:r>
          </w:p>
          <w:p w:rsidR="00280320" w:rsidRDefault="00280320" w:rsidP="00B52E5E">
            <w:pPr>
              <w:jc w:val="both"/>
            </w:pPr>
            <w:r w:rsidRPr="00042195">
              <w:t>Ремонт школьных помещений</w:t>
            </w:r>
          </w:p>
          <w:p w:rsidR="00280320" w:rsidRDefault="00280320" w:rsidP="00B52E5E">
            <w:pPr>
              <w:jc w:val="both"/>
            </w:pPr>
            <w:r w:rsidRPr="00CD68D2">
              <w:rPr>
                <w:b/>
              </w:rPr>
              <w:t>МБОУ СШ №2:</w:t>
            </w:r>
            <w:r w:rsidRPr="00042195">
              <w:t xml:space="preserve"> г.Навашино</w:t>
            </w:r>
            <w:r>
              <w:t>: ремонт пищеблока</w:t>
            </w:r>
          </w:p>
          <w:p w:rsidR="00280320" w:rsidRDefault="00280320" w:rsidP="00B52E5E">
            <w:pPr>
              <w:jc w:val="both"/>
            </w:pPr>
            <w:r w:rsidRPr="00CD68D2">
              <w:rPr>
                <w:b/>
              </w:rPr>
              <w:t>МБОУ СШ №3</w:t>
            </w:r>
            <w:r w:rsidRPr="00042195">
              <w:t xml:space="preserve"> г.Навашино</w:t>
            </w:r>
            <w:r>
              <w:t>: ремонт пищеблока, застекление окон</w:t>
            </w:r>
          </w:p>
          <w:p w:rsidR="00280320" w:rsidRPr="00042195" w:rsidRDefault="00280320" w:rsidP="00B52E5E">
            <w:pPr>
              <w:jc w:val="both"/>
            </w:pPr>
            <w:r w:rsidRPr="00CD68D2">
              <w:rPr>
                <w:b/>
              </w:rPr>
              <w:t>МБОУ СШ №4</w:t>
            </w:r>
            <w:r w:rsidRPr="00042195">
              <w:t xml:space="preserve"> г.Навашин</w:t>
            </w:r>
            <w:r>
              <w:t>:</w:t>
            </w:r>
            <w:r w:rsidRPr="00042195">
              <w:t>о Капитальный ремонт кровли над помещением пищеблока</w:t>
            </w:r>
            <w:r>
              <w:t>,</w:t>
            </w:r>
            <w:r w:rsidRPr="00042195">
              <w:t xml:space="preserve"> Текущий ремонт шиферной кровли</w:t>
            </w:r>
            <w:r>
              <w:t>,</w:t>
            </w:r>
            <w:r w:rsidRPr="00042195">
              <w:t xml:space="preserve"> </w:t>
            </w:r>
            <w:r>
              <w:t>з</w:t>
            </w:r>
            <w:r w:rsidRPr="00042195">
              <w:t>амена оконного блока в кабинете секретаря.</w:t>
            </w:r>
          </w:p>
          <w:p w:rsidR="00280320" w:rsidRDefault="00280320" w:rsidP="00B52E5E">
            <w:pPr>
              <w:jc w:val="both"/>
            </w:pPr>
            <w:r w:rsidRPr="00CD68D2">
              <w:rPr>
                <w:b/>
              </w:rPr>
              <w:t>МБОУ Большеокуловская СШ с. Большое Окулово</w:t>
            </w:r>
            <w:r>
              <w:rPr>
                <w:b/>
              </w:rPr>
              <w:t>:</w:t>
            </w:r>
            <w:r w:rsidRPr="002A4561">
              <w:t xml:space="preserve"> Текущий ремонт пищеблока, туалетных комнат. Учебных классов</w:t>
            </w:r>
            <w:r>
              <w:t>.</w:t>
            </w:r>
          </w:p>
          <w:p w:rsidR="00280320" w:rsidRDefault="00280320" w:rsidP="00B52E5E">
            <w:pPr>
              <w:jc w:val="both"/>
            </w:pPr>
            <w:r w:rsidRPr="00CD68D2">
              <w:rPr>
                <w:b/>
              </w:rPr>
              <w:t>МБОУ «Новошинская С(К)Ш»</w:t>
            </w:r>
            <w:r>
              <w:rPr>
                <w:b/>
              </w:rPr>
              <w:t>:</w:t>
            </w:r>
            <w:r w:rsidRPr="002A4561">
              <w:t xml:space="preserve"> Замена оконных блоков</w:t>
            </w:r>
            <w:r>
              <w:t>.</w:t>
            </w:r>
          </w:p>
          <w:p w:rsidR="00280320" w:rsidRDefault="00280320" w:rsidP="00B52E5E">
            <w:pPr>
              <w:jc w:val="both"/>
              <w:rPr>
                <w:color w:val="000000"/>
              </w:rPr>
            </w:pPr>
            <w:r w:rsidRPr="0063196D">
              <w:rPr>
                <w:b/>
              </w:rPr>
              <w:t>Степуринский филиал МБОУ «Натальинская средняя школа»</w:t>
            </w:r>
            <w:r>
              <w:rPr>
                <w:b/>
              </w:rPr>
              <w:t>:</w:t>
            </w:r>
            <w:r w:rsidRPr="00B267F6">
              <w:rPr>
                <w:color w:val="000000"/>
              </w:rPr>
              <w:t xml:space="preserve"> Ремонт кровли котельной</w:t>
            </w:r>
          </w:p>
          <w:p w:rsidR="00280320" w:rsidRDefault="00280320" w:rsidP="00B52E5E">
            <w:pPr>
              <w:jc w:val="both"/>
              <w:rPr>
                <w:color w:val="000000"/>
              </w:rPr>
            </w:pPr>
            <w:r w:rsidRPr="0063196D">
              <w:rPr>
                <w:b/>
              </w:rPr>
              <w:t>МБДОУ детский сад №1 «Василек»</w:t>
            </w:r>
            <w:r>
              <w:rPr>
                <w:b/>
              </w:rPr>
              <w:t>:</w:t>
            </w:r>
            <w:r w:rsidRPr="00E972CC">
              <w:rPr>
                <w:color w:val="000000"/>
                <w:sz w:val="22"/>
                <w:szCs w:val="22"/>
              </w:rPr>
              <w:t xml:space="preserve"> Газификация котельной филиала№2 «Ефановский детский сад»</w:t>
            </w:r>
          </w:p>
          <w:p w:rsidR="00280320" w:rsidRDefault="00280320" w:rsidP="00B52E5E">
            <w:pPr>
              <w:jc w:val="both"/>
            </w:pPr>
            <w:r w:rsidRPr="0063196D">
              <w:rPr>
                <w:b/>
              </w:rPr>
              <w:t>МБДОУ детский сад №3 «Березка»</w:t>
            </w:r>
            <w:r w:rsidRPr="00F90BE7">
              <w:t xml:space="preserve"> Капитальный ремонт кровли</w:t>
            </w:r>
          </w:p>
          <w:p w:rsidR="00280320" w:rsidRDefault="00280320" w:rsidP="00B52E5E">
            <w:pPr>
              <w:jc w:val="both"/>
            </w:pPr>
            <w:r w:rsidRPr="0063196D">
              <w:rPr>
                <w:b/>
              </w:rPr>
              <w:t>МБДОУ детский сад №7 «Елочка»</w:t>
            </w:r>
            <w:r>
              <w:rPr>
                <w:b/>
              </w:rPr>
              <w:t xml:space="preserve"> </w:t>
            </w:r>
            <w:r w:rsidRPr="00F90BE7">
              <w:t>Замена оконных блоков в подготовительной группе</w:t>
            </w:r>
          </w:p>
          <w:p w:rsidR="00280320" w:rsidRDefault="00280320" w:rsidP="00B52E5E">
            <w:pPr>
              <w:jc w:val="both"/>
            </w:pPr>
            <w:r w:rsidRPr="0063196D">
              <w:rPr>
                <w:b/>
              </w:rPr>
              <w:t>МБДОУ детский сад комбинированного вида № 8 «Ласточка»</w:t>
            </w:r>
            <w:r w:rsidRPr="00B267F6">
              <w:t xml:space="preserve"> Замена оконных блоков</w:t>
            </w:r>
          </w:p>
          <w:p w:rsidR="00280320" w:rsidRDefault="00280320" w:rsidP="00B52E5E">
            <w:pPr>
              <w:jc w:val="both"/>
            </w:pPr>
            <w:r w:rsidRPr="0063196D">
              <w:rPr>
                <w:b/>
                <w:bCs/>
                <w:color w:val="000000"/>
              </w:rPr>
              <w:t>МБДОУ Детский сад №10 «Сказка»</w:t>
            </w:r>
            <w:r>
              <w:t xml:space="preserve"> Капитальный ремонт теневых навесов.</w:t>
            </w:r>
          </w:p>
          <w:p w:rsidR="00280320" w:rsidRDefault="00280320" w:rsidP="00B52E5E">
            <w:pPr>
              <w:jc w:val="both"/>
            </w:pPr>
            <w:r>
              <w:t xml:space="preserve"> </w:t>
            </w:r>
            <w:r w:rsidRPr="00B36982">
              <w:rPr>
                <w:b/>
              </w:rPr>
              <w:t>Закупка угля</w:t>
            </w:r>
            <w:r>
              <w:t xml:space="preserve"> для учреждений образования в объеме 308,5 т.  на сумму 1119484,8 руб.</w:t>
            </w:r>
          </w:p>
          <w:p w:rsidR="00280320" w:rsidRDefault="00280320" w:rsidP="00B52E5E">
            <w:pPr>
              <w:jc w:val="both"/>
            </w:pPr>
            <w:r w:rsidRPr="00174468">
              <w:rPr>
                <w:b/>
              </w:rPr>
              <w:t>Закупка дров</w:t>
            </w:r>
            <w:r>
              <w:t xml:space="preserve"> в объеме 160 куб.м.  на сумму 116160,0 руб.</w:t>
            </w:r>
          </w:p>
          <w:p w:rsidR="00280320" w:rsidRPr="00174468" w:rsidRDefault="00280320" w:rsidP="00B52E5E">
            <w:pPr>
              <w:jc w:val="both"/>
              <w:rPr>
                <w:i/>
              </w:rPr>
            </w:pPr>
            <w:r>
              <w:t xml:space="preserve">  </w:t>
            </w:r>
            <w:r w:rsidRPr="00174468">
              <w:rPr>
                <w:i/>
              </w:rPr>
              <w:t>В связи с отсутствием финансовых средств  работы по ремонту кровли на д/с №6 и   ремонту фундамента и стен на Большеокуловской школе перенесены на 2018 год.</w:t>
            </w:r>
          </w:p>
          <w:p w:rsidR="00280320" w:rsidRPr="00042195" w:rsidRDefault="00280320" w:rsidP="00B52E5E">
            <w:pPr>
              <w:jc w:val="both"/>
            </w:pPr>
          </w:p>
        </w:tc>
        <w:tc>
          <w:tcPr>
            <w:tcW w:w="1559" w:type="dxa"/>
          </w:tcPr>
          <w:p w:rsidR="00280320" w:rsidRPr="000422A1" w:rsidRDefault="00280320" w:rsidP="00B52E5E">
            <w:pPr>
              <w:pStyle w:val="BodyTextIndent"/>
              <w:jc w:val="center"/>
              <w:rPr>
                <w:b/>
                <w:lang w:val="ru-RU" w:eastAsia="en-US"/>
              </w:rPr>
            </w:pPr>
          </w:p>
          <w:p w:rsidR="00280320" w:rsidRPr="000422A1" w:rsidRDefault="00280320" w:rsidP="00B52E5E">
            <w:pPr>
              <w:pStyle w:val="BodyTextIndent"/>
              <w:jc w:val="center"/>
              <w:rPr>
                <w:b/>
                <w:lang w:val="ru-RU" w:eastAsia="en-US"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lang w:eastAsia="en-US"/>
              </w:rPr>
            </w:pPr>
            <w:r w:rsidRPr="00E046BC">
              <w:rPr>
                <w:b/>
                <w:lang w:eastAsia="en-US"/>
              </w:rPr>
              <w:t>5389,4</w:t>
            </w:r>
          </w:p>
          <w:p w:rsidR="00280320" w:rsidRDefault="00280320" w:rsidP="00B52E5E">
            <w:pPr>
              <w:pStyle w:val="BodyTextIndent"/>
              <w:jc w:val="center"/>
              <w:rPr>
                <w:b/>
                <w:lang w:eastAsia="en-US"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lang w:eastAsia="en-US"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lang w:eastAsia="en-US"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lang w:eastAsia="en-US"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lang w:eastAsia="en-US"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lang w:eastAsia="en-US"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lang w:eastAsia="en-US"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lang w:eastAsia="en-US"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lang w:eastAsia="en-US"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Cs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Cs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Cs/>
              </w:rPr>
            </w:pPr>
          </w:p>
          <w:p w:rsidR="00280320" w:rsidRPr="00E046BC" w:rsidRDefault="00280320" w:rsidP="00B52E5E">
            <w:pPr>
              <w:pStyle w:val="BodyTextIndent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  <w:r w:rsidRPr="00E046BC">
              <w:rPr>
                <w:b/>
                <w:bCs/>
              </w:rPr>
              <w:t xml:space="preserve">4347,258 </w:t>
            </w:r>
          </w:p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Pr="00E046BC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  <w:r w:rsidRPr="00E046BC">
              <w:rPr>
                <w:b/>
                <w:bCs/>
              </w:rPr>
              <w:t>80,7</w:t>
            </w:r>
          </w:p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Pr="00E046BC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</w:tc>
      </w:tr>
      <w:tr w:rsidR="00280320" w:rsidRPr="00E046BC" w:rsidTr="00B52E5E">
        <w:tc>
          <w:tcPr>
            <w:tcW w:w="5747" w:type="dxa"/>
          </w:tcPr>
          <w:p w:rsidR="00280320" w:rsidRDefault="00280320" w:rsidP="00B52E5E">
            <w:pPr>
              <w:jc w:val="both"/>
            </w:pPr>
            <w:r w:rsidRPr="00B92362">
              <w:rPr>
                <w:b/>
              </w:rPr>
              <w:t>Центральная библиотечная система</w:t>
            </w:r>
            <w:r>
              <w:t>:</w:t>
            </w:r>
          </w:p>
          <w:p w:rsidR="00280320" w:rsidRDefault="00280320" w:rsidP="00B52E5E">
            <w:pPr>
              <w:jc w:val="both"/>
            </w:pPr>
            <w:r>
              <w:t>- ремонт фасадов,</w:t>
            </w:r>
          </w:p>
          <w:p w:rsidR="00280320" w:rsidRDefault="00280320" w:rsidP="00B52E5E">
            <w:pPr>
              <w:jc w:val="both"/>
            </w:pPr>
            <w:r>
              <w:t xml:space="preserve">- закупка угля, </w:t>
            </w:r>
          </w:p>
          <w:p w:rsidR="00280320" w:rsidRDefault="00280320" w:rsidP="00B52E5E">
            <w:pPr>
              <w:jc w:val="both"/>
            </w:pPr>
            <w:r>
              <w:t xml:space="preserve">-замена светильников, </w:t>
            </w:r>
          </w:p>
          <w:p w:rsidR="00280320" w:rsidRDefault="00280320" w:rsidP="00B52E5E">
            <w:pPr>
              <w:jc w:val="both"/>
            </w:pPr>
            <w:r>
              <w:t>-ремонт фасада.</w:t>
            </w:r>
          </w:p>
          <w:p w:rsidR="00280320" w:rsidRDefault="00280320" w:rsidP="00B52E5E">
            <w:pPr>
              <w:jc w:val="both"/>
              <w:rPr>
                <w:b/>
              </w:rPr>
            </w:pPr>
            <w:r w:rsidRPr="00B92362">
              <w:rPr>
                <w:b/>
              </w:rPr>
              <w:t>Социально-культурное объединение:</w:t>
            </w:r>
          </w:p>
          <w:p w:rsidR="00280320" w:rsidRDefault="00280320" w:rsidP="00B52E5E">
            <w:pPr>
              <w:jc w:val="both"/>
            </w:pPr>
            <w:r>
              <w:rPr>
                <w:sz w:val="22"/>
                <w:szCs w:val="22"/>
              </w:rPr>
              <w:t>-Монтаж средств передачи тревожных извещений в ПЧ;</w:t>
            </w:r>
          </w:p>
          <w:p w:rsidR="00280320" w:rsidRDefault="00280320" w:rsidP="00B52E5E">
            <w:pPr>
              <w:jc w:val="both"/>
            </w:pPr>
            <w:r>
              <w:rPr>
                <w:sz w:val="22"/>
                <w:szCs w:val="22"/>
              </w:rPr>
              <w:t>-Огнезащитная обработка деревянных конструкций  сцен и чердачных помещений;</w:t>
            </w:r>
          </w:p>
          <w:p w:rsidR="00280320" w:rsidRDefault="00280320" w:rsidP="00B52E5E">
            <w:pPr>
              <w:jc w:val="both"/>
            </w:pPr>
            <w:r>
              <w:rPr>
                <w:sz w:val="22"/>
                <w:szCs w:val="22"/>
              </w:rPr>
              <w:t>-Ремонтные работы по восстановлению угловых карнизов и стен на здании;</w:t>
            </w:r>
          </w:p>
          <w:p w:rsidR="00280320" w:rsidRDefault="00280320" w:rsidP="00B52E5E">
            <w:pPr>
              <w:jc w:val="both"/>
            </w:pPr>
            <w:r>
              <w:rPr>
                <w:sz w:val="22"/>
                <w:szCs w:val="22"/>
              </w:rPr>
              <w:t xml:space="preserve"> -Натальинский СДК -  перевод котельной на газ;</w:t>
            </w:r>
          </w:p>
          <w:p w:rsidR="00280320" w:rsidRDefault="00280320" w:rsidP="00B52E5E">
            <w:pPr>
              <w:jc w:val="both"/>
            </w:pPr>
            <w:r w:rsidRPr="00B92362">
              <w:t>- заготовка дров , угля.</w:t>
            </w:r>
          </w:p>
          <w:p w:rsidR="00280320" w:rsidRPr="00DF238B" w:rsidRDefault="00280320" w:rsidP="00B52E5E">
            <w:pPr>
              <w:jc w:val="both"/>
              <w:rPr>
                <w:b/>
              </w:rPr>
            </w:pPr>
            <w:r w:rsidRPr="00DF238B">
              <w:rPr>
                <w:b/>
                <w:sz w:val="22"/>
                <w:szCs w:val="22"/>
              </w:rPr>
              <w:t>МУК «ДК» (г. Навашино, пл. Ленина, д. 9:</w:t>
            </w:r>
          </w:p>
          <w:p w:rsidR="00280320" w:rsidRDefault="00280320" w:rsidP="00B52E5E">
            <w:pPr>
              <w:jc w:val="both"/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Замена внутренних водопроводов, кранов в подвальном помещении;</w:t>
            </w:r>
          </w:p>
          <w:p w:rsidR="00280320" w:rsidRDefault="00280320" w:rsidP="00B52E5E">
            <w:pPr>
              <w:jc w:val="both"/>
            </w:pPr>
            <w:r>
              <w:rPr>
                <w:sz w:val="22"/>
                <w:szCs w:val="22"/>
              </w:rPr>
              <w:t>-текущий ремонт системы отопления.</w:t>
            </w:r>
          </w:p>
          <w:p w:rsidR="00280320" w:rsidRDefault="00280320" w:rsidP="00B52E5E">
            <w:pPr>
              <w:jc w:val="both"/>
              <w:rPr>
                <w:b/>
              </w:rPr>
            </w:pPr>
            <w:r w:rsidRPr="00DF238B">
              <w:rPr>
                <w:b/>
                <w:sz w:val="22"/>
                <w:szCs w:val="22"/>
              </w:rPr>
              <w:t>МБУ ФОЦ «Здоровье» (г. Навашино, пр. Корабелов,д.8</w:t>
            </w:r>
            <w:r>
              <w:rPr>
                <w:b/>
                <w:sz w:val="22"/>
                <w:szCs w:val="22"/>
              </w:rPr>
              <w:t>:</w:t>
            </w:r>
          </w:p>
          <w:p w:rsidR="00280320" w:rsidRDefault="00280320" w:rsidP="00B52E5E">
            <w:pPr>
              <w:jc w:val="both"/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Косметический ремонт помещения душевой на 2 этаже, зал бокса</w:t>
            </w:r>
          </w:p>
          <w:p w:rsidR="00280320" w:rsidRDefault="00280320" w:rsidP="00B52E5E">
            <w:pPr>
              <w:jc w:val="both"/>
            </w:pPr>
            <w:r>
              <w:rPr>
                <w:sz w:val="22"/>
                <w:szCs w:val="22"/>
              </w:rPr>
              <w:t>- Текущий ремонт системы отопления</w:t>
            </w:r>
          </w:p>
          <w:p w:rsidR="00280320" w:rsidRPr="00DF238B" w:rsidRDefault="00280320" w:rsidP="00B52E5E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- Замена светодиодных прожекторов на стадионе</w:t>
            </w:r>
          </w:p>
        </w:tc>
        <w:tc>
          <w:tcPr>
            <w:tcW w:w="1559" w:type="dxa"/>
          </w:tcPr>
          <w:p w:rsidR="00280320" w:rsidRPr="000422A1" w:rsidRDefault="00280320" w:rsidP="00B52E5E">
            <w:pPr>
              <w:pStyle w:val="BodyTextIndent"/>
              <w:jc w:val="center"/>
              <w:rPr>
                <w:bCs/>
                <w:lang w:val="ru-RU"/>
              </w:rPr>
            </w:pPr>
          </w:p>
          <w:p w:rsidR="00280320" w:rsidRPr="00E046BC" w:rsidRDefault="00280320" w:rsidP="00B52E5E">
            <w:pPr>
              <w:pStyle w:val="BodyTextIndent"/>
              <w:jc w:val="center"/>
              <w:rPr>
                <w:bCs/>
              </w:rPr>
            </w:pPr>
            <w:r w:rsidRPr="00E046BC">
              <w:rPr>
                <w:b/>
                <w:bCs/>
              </w:rPr>
              <w:t>3185,6</w:t>
            </w:r>
          </w:p>
          <w:p w:rsidR="00280320" w:rsidRPr="00E046BC" w:rsidRDefault="00280320" w:rsidP="00B52E5E">
            <w:pPr>
              <w:pStyle w:val="BodyTextIndent"/>
              <w:jc w:val="center"/>
              <w:rPr>
                <w:bCs/>
              </w:rPr>
            </w:pPr>
          </w:p>
          <w:p w:rsidR="00280320" w:rsidRPr="00E046BC" w:rsidRDefault="00280320" w:rsidP="00B52E5E">
            <w:pPr>
              <w:pStyle w:val="BodyTextIndent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80320" w:rsidRPr="00E046BC" w:rsidRDefault="00280320" w:rsidP="00B52E5E">
            <w:pPr>
              <w:pStyle w:val="BodyTextIndent"/>
              <w:rPr>
                <w:bCs/>
              </w:rPr>
            </w:pPr>
          </w:p>
          <w:p w:rsidR="00280320" w:rsidRPr="00E046BC" w:rsidRDefault="00280320" w:rsidP="00B52E5E">
            <w:pPr>
              <w:pStyle w:val="BodyTextIndent"/>
              <w:jc w:val="center"/>
              <w:rPr>
                <w:b/>
                <w:bCs/>
              </w:rPr>
            </w:pPr>
            <w:r w:rsidRPr="00E046BC">
              <w:rPr>
                <w:b/>
                <w:bCs/>
              </w:rPr>
              <w:t>3479,01</w:t>
            </w:r>
          </w:p>
          <w:p w:rsidR="00280320" w:rsidRPr="00E046BC" w:rsidRDefault="00280320" w:rsidP="00B52E5E">
            <w:pPr>
              <w:pStyle w:val="BodyTextIndent"/>
              <w:jc w:val="center"/>
              <w:rPr>
                <w:bCs/>
              </w:rPr>
            </w:pPr>
          </w:p>
          <w:p w:rsidR="00280320" w:rsidRPr="00E046BC" w:rsidRDefault="00280320" w:rsidP="00B52E5E">
            <w:pPr>
              <w:pStyle w:val="BodyTextIndent"/>
              <w:tabs>
                <w:tab w:val="left" w:pos="252"/>
              </w:tabs>
              <w:jc w:val="center"/>
              <w:rPr>
                <w:bCs/>
              </w:rPr>
            </w:pPr>
          </w:p>
          <w:p w:rsidR="00280320" w:rsidRPr="00E046BC" w:rsidRDefault="00280320" w:rsidP="00B52E5E">
            <w:pPr>
              <w:pStyle w:val="BodyTextIndent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80320" w:rsidRPr="00E046BC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Pr="00E046BC" w:rsidRDefault="00280320" w:rsidP="00B52E5E">
            <w:pPr>
              <w:pStyle w:val="BodyTextIndent"/>
              <w:jc w:val="center"/>
              <w:rPr>
                <w:b/>
                <w:bCs/>
              </w:rPr>
            </w:pPr>
            <w:r w:rsidRPr="00E046BC">
              <w:rPr>
                <w:b/>
                <w:bCs/>
              </w:rPr>
              <w:t>109,0</w:t>
            </w:r>
          </w:p>
          <w:p w:rsidR="00280320" w:rsidRPr="00E046BC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Pr="00E046BC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  <w:p w:rsidR="00280320" w:rsidRPr="00E046BC" w:rsidRDefault="00280320" w:rsidP="00B52E5E">
            <w:pPr>
              <w:pStyle w:val="BodyTextIndent"/>
              <w:jc w:val="center"/>
              <w:rPr>
                <w:b/>
                <w:bCs/>
              </w:rPr>
            </w:pPr>
          </w:p>
        </w:tc>
      </w:tr>
      <w:tr w:rsidR="00280320" w:rsidRPr="00B14045" w:rsidTr="00B52E5E">
        <w:tc>
          <w:tcPr>
            <w:tcW w:w="5747" w:type="dxa"/>
          </w:tcPr>
          <w:p w:rsidR="00280320" w:rsidRPr="00E30372" w:rsidRDefault="00280320" w:rsidP="00B52E5E">
            <w:pPr>
              <w:pStyle w:val="BodyTextIndent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E30372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ГБУЗ НО «Навашинская ЦРБ»</w:t>
            </w:r>
          </w:p>
          <w:p w:rsidR="00280320" w:rsidRPr="00E30372" w:rsidRDefault="00280320" w:rsidP="00B52E5E">
            <w:pPr>
              <w:pStyle w:val="BodyTextIndent"/>
              <w:ind w:left="284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E30372">
              <w:rPr>
                <w:rFonts w:ascii="Times New Roman" w:hAnsi="Times New Roman" w:cs="Times New Roman"/>
                <w:bCs/>
                <w:sz w:val="24"/>
                <w:lang w:val="ru-RU"/>
              </w:rPr>
              <w:t>-Ремонт системы отопления в помещении ЦРБ</w:t>
            </w:r>
          </w:p>
          <w:p w:rsidR="00280320" w:rsidRPr="00E30372" w:rsidRDefault="00280320" w:rsidP="00B52E5E">
            <w:pPr>
              <w:pStyle w:val="BodyTextIndent"/>
              <w:ind w:left="284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E30372">
              <w:rPr>
                <w:rFonts w:ascii="Times New Roman" w:hAnsi="Times New Roman" w:cs="Times New Roman"/>
                <w:bCs/>
                <w:sz w:val="24"/>
                <w:lang w:val="ru-RU"/>
              </w:rPr>
              <w:t>- Заключение договоров на поставку угля и дров для ФАП</w:t>
            </w:r>
          </w:p>
          <w:p w:rsidR="00280320" w:rsidRPr="000422A1" w:rsidRDefault="00280320" w:rsidP="00B52E5E">
            <w:pPr>
              <w:pStyle w:val="BodyTextIndent"/>
              <w:ind w:left="284"/>
              <w:rPr>
                <w:bCs/>
                <w:lang w:val="ru-RU"/>
              </w:rPr>
            </w:pPr>
          </w:p>
          <w:p w:rsidR="00280320" w:rsidRPr="00174468" w:rsidRDefault="00280320" w:rsidP="00B52E5E">
            <w:pPr>
              <w:jc w:val="center"/>
              <w:rPr>
                <w:i/>
              </w:rPr>
            </w:pPr>
            <w:r w:rsidRPr="00174468">
              <w:rPr>
                <w:bCs/>
                <w:i/>
              </w:rPr>
              <w:t>Не выполнен ремонт</w:t>
            </w:r>
            <w:r w:rsidRPr="00174468">
              <w:rPr>
                <w:i/>
              </w:rPr>
              <w:t xml:space="preserve">  дорожного покрытия территории ГБУЗ НО «Навашинская ЦРБ»на сумму</w:t>
            </w:r>
          </w:p>
          <w:p w:rsidR="00280320" w:rsidRPr="00174468" w:rsidRDefault="00280320" w:rsidP="00B52E5E">
            <w:pPr>
              <w:jc w:val="center"/>
              <w:rPr>
                <w:i/>
              </w:rPr>
            </w:pPr>
            <w:r w:rsidRPr="00174468">
              <w:rPr>
                <w:i/>
              </w:rPr>
              <w:t>2308,650 тыс. руб.</w:t>
            </w:r>
          </w:p>
          <w:p w:rsidR="00280320" w:rsidRPr="00B92362" w:rsidRDefault="00280320" w:rsidP="00B52E5E">
            <w:pPr>
              <w:pStyle w:val="BodyTextIndent"/>
              <w:rPr>
                <w:bCs/>
              </w:rPr>
            </w:pPr>
          </w:p>
          <w:p w:rsidR="00280320" w:rsidRPr="00E046BC" w:rsidRDefault="00280320" w:rsidP="00B52E5E">
            <w:pPr>
              <w:pStyle w:val="BodyTextIndent"/>
              <w:ind w:left="284"/>
              <w:rPr>
                <w:b/>
                <w:bCs/>
              </w:rPr>
            </w:pPr>
          </w:p>
        </w:tc>
        <w:tc>
          <w:tcPr>
            <w:tcW w:w="1559" w:type="dxa"/>
          </w:tcPr>
          <w:p w:rsidR="00280320" w:rsidRPr="00E046BC" w:rsidRDefault="00280320" w:rsidP="00B52E5E">
            <w:pPr>
              <w:pStyle w:val="BodyTextIndent"/>
              <w:jc w:val="center"/>
              <w:rPr>
                <w:b/>
                <w:bCs/>
              </w:rPr>
            </w:pPr>
            <w:r w:rsidRPr="00E046BC">
              <w:rPr>
                <w:b/>
              </w:rPr>
              <w:t>2503,650</w:t>
            </w:r>
          </w:p>
        </w:tc>
        <w:tc>
          <w:tcPr>
            <w:tcW w:w="1843" w:type="dxa"/>
          </w:tcPr>
          <w:p w:rsidR="00280320" w:rsidRPr="00E046BC" w:rsidRDefault="00280320" w:rsidP="00B52E5E">
            <w:pPr>
              <w:pStyle w:val="BodyTextIndent"/>
              <w:jc w:val="center"/>
              <w:rPr>
                <w:bCs/>
              </w:rPr>
            </w:pPr>
            <w:r w:rsidRPr="00E046BC">
              <w:rPr>
                <w:bCs/>
              </w:rPr>
              <w:t>160,1</w:t>
            </w:r>
          </w:p>
        </w:tc>
        <w:tc>
          <w:tcPr>
            <w:tcW w:w="1276" w:type="dxa"/>
          </w:tcPr>
          <w:p w:rsidR="00280320" w:rsidRPr="00BE6446" w:rsidRDefault="00280320" w:rsidP="00B52E5E">
            <w:pPr>
              <w:pStyle w:val="BodyTextIndent"/>
              <w:jc w:val="center"/>
              <w:rPr>
                <w:b/>
                <w:bCs/>
              </w:rPr>
            </w:pPr>
            <w:r w:rsidRPr="00E046BC">
              <w:rPr>
                <w:b/>
                <w:bCs/>
              </w:rPr>
              <w:t>6,4</w:t>
            </w:r>
          </w:p>
        </w:tc>
      </w:tr>
    </w:tbl>
    <w:p w:rsidR="00280320" w:rsidRDefault="00280320" w:rsidP="000422A1">
      <w:pPr>
        <w:pStyle w:val="BodyTextIndent"/>
      </w:pPr>
      <w:r>
        <w:rPr>
          <w:bCs/>
        </w:rPr>
        <w:t xml:space="preserve"> </w:t>
      </w:r>
      <w:r w:rsidRPr="00C23C80">
        <w:tab/>
      </w:r>
    </w:p>
    <w:p w:rsidR="00280320" w:rsidRDefault="00280320" w:rsidP="000422A1">
      <w:pPr>
        <w:jc w:val="both"/>
      </w:pPr>
      <w:r>
        <w:rPr>
          <w:bCs/>
        </w:rPr>
        <w:tab/>
      </w:r>
      <w:r w:rsidRPr="00C156A6">
        <w:t xml:space="preserve">Контроль за своевременным выполнением работ по подготовке к отопительному сезону жилфонда и инженерных коммуникаций, за целевым использованием материалов и оборудования, расходованием бюджетных средств </w:t>
      </w:r>
      <w:r>
        <w:t xml:space="preserve">постоянно </w:t>
      </w:r>
      <w:r w:rsidRPr="00C156A6">
        <w:t>осуществлялся</w:t>
      </w:r>
      <w:r>
        <w:t xml:space="preserve"> Администрацией городского округа Навашинский.</w:t>
      </w:r>
      <w:r w:rsidRPr="00C156A6">
        <w:t xml:space="preserve"> </w:t>
      </w:r>
      <w:r>
        <w:t xml:space="preserve">Проведено 18 протокольных совещаний. </w:t>
      </w:r>
    </w:p>
    <w:p w:rsidR="00280320" w:rsidRDefault="00280320" w:rsidP="000422A1">
      <w:pPr>
        <w:ind w:firstLine="708"/>
        <w:jc w:val="both"/>
        <w:rPr>
          <w:b/>
        </w:rPr>
      </w:pPr>
      <w:r w:rsidRPr="00AA1C92">
        <w:rPr>
          <w:b/>
        </w:rPr>
        <w:t>Проблемные вопросы:</w:t>
      </w:r>
    </w:p>
    <w:p w:rsidR="00280320" w:rsidRPr="00E046BC" w:rsidRDefault="00280320" w:rsidP="000422A1">
      <w:pPr>
        <w:ind w:firstLine="568"/>
        <w:jc w:val="both"/>
        <w:rPr>
          <w:b/>
          <w:i/>
          <w:sz w:val="22"/>
          <w:szCs w:val="22"/>
        </w:rPr>
      </w:pPr>
      <w:r w:rsidRPr="00E046BC">
        <w:rPr>
          <w:b/>
          <w:i/>
          <w:sz w:val="22"/>
          <w:szCs w:val="22"/>
        </w:rPr>
        <w:t xml:space="preserve">1.Основной  серьезной проблемой городского округа остаются  долги МП «Жилкомсервис» перед АО «Газпром межрегионгаз Нижний Новгород» за поставленный газ, что негативно  может сказаться на  пуск котельных к отопительному сезону. </w:t>
      </w:r>
    </w:p>
    <w:p w:rsidR="00280320" w:rsidRDefault="00280320" w:rsidP="000422A1">
      <w:pPr>
        <w:ind w:firstLine="568"/>
        <w:jc w:val="both"/>
        <w:rPr>
          <w:sz w:val="22"/>
          <w:szCs w:val="22"/>
        </w:rPr>
      </w:pPr>
      <w:r>
        <w:rPr>
          <w:b/>
        </w:rPr>
        <w:t xml:space="preserve">Решение проблемы: </w:t>
      </w:r>
      <w:r w:rsidRPr="001F5517">
        <w:t>МП «Жилкомсервис» проводит претензионную работу среди дебиторов</w:t>
      </w:r>
      <w:r>
        <w:rPr>
          <w:sz w:val="22"/>
          <w:szCs w:val="22"/>
        </w:rPr>
        <w:t xml:space="preserve">- потребителей тепловой энерги. </w:t>
      </w:r>
      <w:r w:rsidRPr="004A6AB1">
        <w:rPr>
          <w:sz w:val="22"/>
          <w:szCs w:val="22"/>
        </w:rPr>
        <w:t>Администрацией городского округа</w:t>
      </w:r>
      <w:r>
        <w:rPr>
          <w:sz w:val="22"/>
          <w:szCs w:val="22"/>
        </w:rPr>
        <w:t xml:space="preserve">, в свою очередь, </w:t>
      </w:r>
      <w:r w:rsidRPr="004A6AB1">
        <w:rPr>
          <w:sz w:val="22"/>
          <w:szCs w:val="22"/>
        </w:rPr>
        <w:t>направлено ряд обращений  в областные структуры об оказание финансовой помощи за счет средств областного бюджета на компенсацию выпадающих доходов МП «Жилкомсервис».</w:t>
      </w:r>
    </w:p>
    <w:p w:rsidR="00280320" w:rsidRDefault="00280320" w:rsidP="000422A1">
      <w:pPr>
        <w:ind w:firstLine="568"/>
        <w:jc w:val="both"/>
        <w:rPr>
          <w:sz w:val="22"/>
          <w:szCs w:val="22"/>
        </w:rPr>
      </w:pPr>
    </w:p>
    <w:p w:rsidR="00280320" w:rsidRDefault="00280320" w:rsidP="000422A1">
      <w:pPr>
        <w:ind w:firstLine="568"/>
        <w:jc w:val="both"/>
        <w:rPr>
          <w:sz w:val="22"/>
          <w:szCs w:val="22"/>
        </w:rPr>
      </w:pPr>
    </w:p>
    <w:p w:rsidR="00280320" w:rsidRPr="00E046BC" w:rsidRDefault="00280320" w:rsidP="000422A1">
      <w:pPr>
        <w:ind w:firstLine="568"/>
        <w:jc w:val="both"/>
        <w:rPr>
          <w:b/>
          <w:i/>
          <w:sz w:val="22"/>
          <w:szCs w:val="22"/>
        </w:rPr>
      </w:pPr>
      <w:r w:rsidRPr="00E046BC">
        <w:rPr>
          <w:b/>
          <w:i/>
          <w:sz w:val="22"/>
          <w:szCs w:val="22"/>
        </w:rPr>
        <w:t>2.Оформление в муниципальную собственность бесхозяйных коммунальных сетей .</w:t>
      </w:r>
    </w:p>
    <w:p w:rsidR="00280320" w:rsidRDefault="00280320" w:rsidP="000422A1">
      <w:pPr>
        <w:ind w:firstLine="568"/>
        <w:jc w:val="both"/>
        <w:rPr>
          <w:sz w:val="28"/>
          <w:szCs w:val="28"/>
        </w:rPr>
      </w:pPr>
      <w:r>
        <w:rPr>
          <w:b/>
        </w:rPr>
        <w:t xml:space="preserve">Решение проблемы: </w:t>
      </w:r>
      <w:r w:rsidRPr="00537852">
        <w:t>На территории городского округа Навашинский  в разряд безхозяйных   относ</w:t>
      </w:r>
      <w:r>
        <w:t>я</w:t>
      </w:r>
      <w:r w:rsidRPr="00537852">
        <w:t xml:space="preserve">тся </w:t>
      </w:r>
      <w:r>
        <w:t xml:space="preserve">: 1 объект теплоснабжения (ул. Ленина д.28.), 1 объект водоснабжения (ул. Цветочная) ,1 объект водоотведения (ул. Соболева д.9), </w:t>
      </w:r>
      <w:r w:rsidRPr="007F2B16">
        <w:t xml:space="preserve"> </w:t>
      </w:r>
      <w:smartTag w:uri="urn:schemas-microsoft-com:office:smarttags" w:element="metricconverter">
        <w:smartTagPr>
          <w:attr w:name="ProductID" w:val="10,967 км"/>
        </w:smartTagPr>
        <w:r w:rsidRPr="00D82FC2">
          <w:t>10,967</w:t>
        </w:r>
        <w:r>
          <w:t xml:space="preserve"> км</w:t>
        </w:r>
      </w:smartTag>
      <w:r>
        <w:t xml:space="preserve">. бесхозяйных газовых сетей. </w:t>
      </w:r>
      <w:r w:rsidRPr="00537852">
        <w:t>В настоящее время  КУМИ  Администрации городского округа  оформляется  техническая документация на регистрацию в органах Росреестра данного объекта как бесхозяйного. После чего Администрация городского округа обратится в суд для оформления права собственности на данный объект.</w:t>
      </w:r>
      <w:r>
        <w:rPr>
          <w:sz w:val="28"/>
          <w:szCs w:val="28"/>
        </w:rPr>
        <w:t xml:space="preserve"> </w:t>
      </w:r>
    </w:p>
    <w:p w:rsidR="00280320" w:rsidRDefault="00280320" w:rsidP="000422A1">
      <w:pPr>
        <w:ind w:firstLine="568"/>
        <w:jc w:val="both"/>
        <w:rPr>
          <w:sz w:val="28"/>
          <w:szCs w:val="28"/>
        </w:rPr>
      </w:pPr>
    </w:p>
    <w:p w:rsidR="00280320" w:rsidRDefault="00280320" w:rsidP="000422A1">
      <w:pPr>
        <w:ind w:firstLine="568"/>
        <w:jc w:val="both"/>
      </w:pPr>
      <w:r>
        <w:rPr>
          <w:sz w:val="28"/>
          <w:szCs w:val="28"/>
        </w:rPr>
        <w:t xml:space="preserve"> </w:t>
      </w:r>
      <w:r w:rsidRPr="008A5CB8">
        <w:rPr>
          <w:b/>
        </w:rPr>
        <w:t>ВЫВОД:</w:t>
      </w:r>
      <w:r w:rsidRPr="00636EFF">
        <w:rPr>
          <w:sz w:val="28"/>
          <w:szCs w:val="28"/>
        </w:rPr>
        <w:t xml:space="preserve"> </w:t>
      </w:r>
      <w:r w:rsidRPr="00F30600">
        <w:t>К отопительному сезону предприятия жилищно-коммунального хозяйства</w:t>
      </w:r>
      <w:r>
        <w:t>, жилищный фонд, коммунальная инфраструктура и объекты социальной сферы</w:t>
      </w:r>
      <w:r w:rsidRPr="00F30600">
        <w:t xml:space="preserve"> подготовлены</w:t>
      </w:r>
      <w:r>
        <w:t xml:space="preserve"> своевременно.</w:t>
      </w:r>
    </w:p>
    <w:p w:rsidR="00280320" w:rsidRDefault="00280320" w:rsidP="000422A1">
      <w:pPr>
        <w:jc w:val="both"/>
      </w:pPr>
      <w:r>
        <w:tab/>
      </w:r>
    </w:p>
    <w:p w:rsidR="00280320" w:rsidRDefault="00280320" w:rsidP="000422A1">
      <w:pPr>
        <w:jc w:val="both"/>
      </w:pPr>
    </w:p>
    <w:p w:rsidR="00280320" w:rsidRDefault="00280320" w:rsidP="000422A1"/>
    <w:p w:rsidR="00280320" w:rsidRDefault="00280320" w:rsidP="000422A1"/>
    <w:p w:rsidR="00280320" w:rsidRDefault="00280320" w:rsidP="000422A1">
      <w:r>
        <w:t>Заместитель главы администрации                                                                          И.В.Павловский</w:t>
      </w:r>
    </w:p>
    <w:p w:rsidR="00280320" w:rsidRDefault="00280320" w:rsidP="000422A1">
      <w:pPr>
        <w:jc w:val="center"/>
      </w:pPr>
    </w:p>
    <w:p w:rsidR="00280320" w:rsidRDefault="00280320" w:rsidP="000422A1">
      <w:pPr>
        <w:jc w:val="center"/>
      </w:pPr>
    </w:p>
    <w:p w:rsidR="00280320" w:rsidRDefault="00280320" w:rsidP="000422A1">
      <w:pPr>
        <w:jc w:val="center"/>
      </w:pPr>
    </w:p>
    <w:p w:rsidR="00280320" w:rsidRDefault="00280320" w:rsidP="000422A1">
      <w:pPr>
        <w:jc w:val="center"/>
      </w:pPr>
    </w:p>
    <w:p w:rsidR="00280320" w:rsidRDefault="00280320" w:rsidP="000422A1">
      <w:pPr>
        <w:jc w:val="center"/>
      </w:pPr>
    </w:p>
    <w:p w:rsidR="00280320" w:rsidRDefault="00280320" w:rsidP="000422A1">
      <w:pPr>
        <w:jc w:val="center"/>
      </w:pPr>
    </w:p>
    <w:p w:rsidR="00280320" w:rsidRDefault="00280320" w:rsidP="000422A1">
      <w:pPr>
        <w:jc w:val="center"/>
      </w:pPr>
    </w:p>
    <w:p w:rsidR="00280320" w:rsidRDefault="00280320" w:rsidP="000422A1">
      <w:pPr>
        <w:jc w:val="center"/>
      </w:pPr>
    </w:p>
    <w:p w:rsidR="00280320" w:rsidRDefault="00280320" w:rsidP="000422A1">
      <w:pPr>
        <w:jc w:val="center"/>
      </w:pPr>
    </w:p>
    <w:p w:rsidR="00280320" w:rsidRDefault="00280320" w:rsidP="000422A1">
      <w:pPr>
        <w:jc w:val="center"/>
      </w:pPr>
    </w:p>
    <w:p w:rsidR="00280320" w:rsidRDefault="00280320" w:rsidP="000422A1">
      <w:pPr>
        <w:jc w:val="center"/>
      </w:pPr>
    </w:p>
    <w:p w:rsidR="00280320" w:rsidRDefault="00280320" w:rsidP="000422A1">
      <w:pPr>
        <w:jc w:val="center"/>
      </w:pPr>
    </w:p>
    <w:p w:rsidR="00280320" w:rsidRDefault="00280320" w:rsidP="000422A1">
      <w:pPr>
        <w:jc w:val="center"/>
      </w:pPr>
    </w:p>
    <w:p w:rsidR="00280320" w:rsidRDefault="00280320" w:rsidP="000422A1">
      <w:pPr>
        <w:jc w:val="center"/>
      </w:pPr>
    </w:p>
    <w:p w:rsidR="00280320" w:rsidRDefault="00280320" w:rsidP="000422A1">
      <w:pPr>
        <w:jc w:val="center"/>
      </w:pPr>
    </w:p>
    <w:p w:rsidR="00280320" w:rsidRDefault="00280320" w:rsidP="000422A1">
      <w:pPr>
        <w:jc w:val="center"/>
      </w:pPr>
    </w:p>
    <w:p w:rsidR="00280320" w:rsidRPr="000422A1" w:rsidRDefault="00280320" w:rsidP="000422A1"/>
    <w:sectPr w:rsidR="00280320" w:rsidRPr="000422A1" w:rsidSect="0015483F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354"/>
    <w:multiLevelType w:val="hybridMultilevel"/>
    <w:tmpl w:val="CC882484"/>
    <w:lvl w:ilvl="0" w:tplc="2EE0BC2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ADD5662"/>
    <w:multiLevelType w:val="hybridMultilevel"/>
    <w:tmpl w:val="1F9E3806"/>
    <w:lvl w:ilvl="0" w:tplc="1A663C8C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077208C"/>
    <w:multiLevelType w:val="hybridMultilevel"/>
    <w:tmpl w:val="817CDC54"/>
    <w:lvl w:ilvl="0" w:tplc="04404A1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F4612D"/>
    <w:multiLevelType w:val="hybridMultilevel"/>
    <w:tmpl w:val="935A53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5F9"/>
    <w:rsid w:val="00020B3A"/>
    <w:rsid w:val="000213FE"/>
    <w:rsid w:val="00027273"/>
    <w:rsid w:val="0003422D"/>
    <w:rsid w:val="00042195"/>
    <w:rsid w:val="000422A1"/>
    <w:rsid w:val="0004313D"/>
    <w:rsid w:val="00045194"/>
    <w:rsid w:val="000527DB"/>
    <w:rsid w:val="000772E8"/>
    <w:rsid w:val="000777E8"/>
    <w:rsid w:val="00090F39"/>
    <w:rsid w:val="00093A6A"/>
    <w:rsid w:val="000C5490"/>
    <w:rsid w:val="000E4A46"/>
    <w:rsid w:val="00122809"/>
    <w:rsid w:val="001301C9"/>
    <w:rsid w:val="001426C7"/>
    <w:rsid w:val="0015483F"/>
    <w:rsid w:val="00172323"/>
    <w:rsid w:val="00174468"/>
    <w:rsid w:val="00175539"/>
    <w:rsid w:val="001838C9"/>
    <w:rsid w:val="001845C1"/>
    <w:rsid w:val="001A6A24"/>
    <w:rsid w:val="001B30DA"/>
    <w:rsid w:val="001B777C"/>
    <w:rsid w:val="001C41E6"/>
    <w:rsid w:val="001D21AF"/>
    <w:rsid w:val="001E5E91"/>
    <w:rsid w:val="001E698F"/>
    <w:rsid w:val="001F5517"/>
    <w:rsid w:val="00205D76"/>
    <w:rsid w:val="00241D31"/>
    <w:rsid w:val="00245E35"/>
    <w:rsid w:val="0024761C"/>
    <w:rsid w:val="00280320"/>
    <w:rsid w:val="002A4561"/>
    <w:rsid w:val="002D057F"/>
    <w:rsid w:val="00302D74"/>
    <w:rsid w:val="003038C7"/>
    <w:rsid w:val="00346C2E"/>
    <w:rsid w:val="00352158"/>
    <w:rsid w:val="003664B4"/>
    <w:rsid w:val="003770CC"/>
    <w:rsid w:val="003D3142"/>
    <w:rsid w:val="003D69ED"/>
    <w:rsid w:val="00413636"/>
    <w:rsid w:val="004278DC"/>
    <w:rsid w:val="00431401"/>
    <w:rsid w:val="0046222D"/>
    <w:rsid w:val="0047458F"/>
    <w:rsid w:val="004A6AB1"/>
    <w:rsid w:val="004B4BFE"/>
    <w:rsid w:val="004B7523"/>
    <w:rsid w:val="004E4CF6"/>
    <w:rsid w:val="004F13C0"/>
    <w:rsid w:val="0053746B"/>
    <w:rsid w:val="00537852"/>
    <w:rsid w:val="0054640B"/>
    <w:rsid w:val="00551979"/>
    <w:rsid w:val="0059289F"/>
    <w:rsid w:val="00596BA0"/>
    <w:rsid w:val="00604760"/>
    <w:rsid w:val="00612621"/>
    <w:rsid w:val="006132DB"/>
    <w:rsid w:val="0063196D"/>
    <w:rsid w:val="00636EFF"/>
    <w:rsid w:val="0065642A"/>
    <w:rsid w:val="00670760"/>
    <w:rsid w:val="006731BB"/>
    <w:rsid w:val="006809B9"/>
    <w:rsid w:val="0068660B"/>
    <w:rsid w:val="00691EE0"/>
    <w:rsid w:val="006A3993"/>
    <w:rsid w:val="006C0177"/>
    <w:rsid w:val="006C333A"/>
    <w:rsid w:val="00704F6A"/>
    <w:rsid w:val="00712AB9"/>
    <w:rsid w:val="007210A8"/>
    <w:rsid w:val="00740FDD"/>
    <w:rsid w:val="007667B3"/>
    <w:rsid w:val="00767513"/>
    <w:rsid w:val="00784379"/>
    <w:rsid w:val="00792521"/>
    <w:rsid w:val="007E7C29"/>
    <w:rsid w:val="007F2B16"/>
    <w:rsid w:val="008563F7"/>
    <w:rsid w:val="008664BE"/>
    <w:rsid w:val="00866647"/>
    <w:rsid w:val="008734CC"/>
    <w:rsid w:val="008826D0"/>
    <w:rsid w:val="00884EF3"/>
    <w:rsid w:val="0089388C"/>
    <w:rsid w:val="00894295"/>
    <w:rsid w:val="008A5CB8"/>
    <w:rsid w:val="008D0A67"/>
    <w:rsid w:val="008D5CBD"/>
    <w:rsid w:val="008F3F4F"/>
    <w:rsid w:val="008F6AAF"/>
    <w:rsid w:val="00910E40"/>
    <w:rsid w:val="00913366"/>
    <w:rsid w:val="00916E55"/>
    <w:rsid w:val="009533AC"/>
    <w:rsid w:val="00960753"/>
    <w:rsid w:val="00973C2D"/>
    <w:rsid w:val="009D49E0"/>
    <w:rsid w:val="009E4181"/>
    <w:rsid w:val="009E5007"/>
    <w:rsid w:val="009E66D2"/>
    <w:rsid w:val="009F12B7"/>
    <w:rsid w:val="00A155F9"/>
    <w:rsid w:val="00A326AC"/>
    <w:rsid w:val="00A46AD0"/>
    <w:rsid w:val="00A60E2A"/>
    <w:rsid w:val="00A64324"/>
    <w:rsid w:val="00A812B8"/>
    <w:rsid w:val="00A93271"/>
    <w:rsid w:val="00AA1C92"/>
    <w:rsid w:val="00AD2C8C"/>
    <w:rsid w:val="00AF1408"/>
    <w:rsid w:val="00B14045"/>
    <w:rsid w:val="00B2204C"/>
    <w:rsid w:val="00B267F6"/>
    <w:rsid w:val="00B36982"/>
    <w:rsid w:val="00B400E9"/>
    <w:rsid w:val="00B52E5E"/>
    <w:rsid w:val="00B86507"/>
    <w:rsid w:val="00B92362"/>
    <w:rsid w:val="00BA397A"/>
    <w:rsid w:val="00BA4293"/>
    <w:rsid w:val="00BE000A"/>
    <w:rsid w:val="00BE4234"/>
    <w:rsid w:val="00BE6446"/>
    <w:rsid w:val="00C02DAA"/>
    <w:rsid w:val="00C156A6"/>
    <w:rsid w:val="00C20075"/>
    <w:rsid w:val="00C23C80"/>
    <w:rsid w:val="00C365B4"/>
    <w:rsid w:val="00C443DD"/>
    <w:rsid w:val="00C60E4E"/>
    <w:rsid w:val="00C73331"/>
    <w:rsid w:val="00C7720F"/>
    <w:rsid w:val="00CB5399"/>
    <w:rsid w:val="00CB7AA8"/>
    <w:rsid w:val="00CD68D2"/>
    <w:rsid w:val="00CE076D"/>
    <w:rsid w:val="00D03955"/>
    <w:rsid w:val="00D0443B"/>
    <w:rsid w:val="00D13477"/>
    <w:rsid w:val="00D24348"/>
    <w:rsid w:val="00D46F42"/>
    <w:rsid w:val="00D674CA"/>
    <w:rsid w:val="00D67552"/>
    <w:rsid w:val="00D73CC6"/>
    <w:rsid w:val="00D74C69"/>
    <w:rsid w:val="00D82FC2"/>
    <w:rsid w:val="00D906E4"/>
    <w:rsid w:val="00D95152"/>
    <w:rsid w:val="00D96503"/>
    <w:rsid w:val="00DE450A"/>
    <w:rsid w:val="00DE5F57"/>
    <w:rsid w:val="00DF238B"/>
    <w:rsid w:val="00E046BC"/>
    <w:rsid w:val="00E07E1C"/>
    <w:rsid w:val="00E30372"/>
    <w:rsid w:val="00E6062B"/>
    <w:rsid w:val="00E622D1"/>
    <w:rsid w:val="00E70694"/>
    <w:rsid w:val="00E85A1C"/>
    <w:rsid w:val="00E92E87"/>
    <w:rsid w:val="00E972CC"/>
    <w:rsid w:val="00EA4168"/>
    <w:rsid w:val="00EA6E81"/>
    <w:rsid w:val="00EC3169"/>
    <w:rsid w:val="00EC3DDD"/>
    <w:rsid w:val="00EE39A8"/>
    <w:rsid w:val="00EF3224"/>
    <w:rsid w:val="00EF3BE9"/>
    <w:rsid w:val="00F03D2A"/>
    <w:rsid w:val="00F30600"/>
    <w:rsid w:val="00F513F8"/>
    <w:rsid w:val="00F540A8"/>
    <w:rsid w:val="00F80298"/>
    <w:rsid w:val="00F85A1A"/>
    <w:rsid w:val="00F90BE7"/>
    <w:rsid w:val="00FC6B4D"/>
    <w:rsid w:val="00FF322B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F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6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55F9"/>
    <w:pPr>
      <w:keepNext/>
      <w:autoSpaceDE w:val="0"/>
      <w:autoSpaceDN w:val="0"/>
      <w:jc w:val="center"/>
      <w:outlineLvl w:val="1"/>
    </w:pPr>
    <w:rPr>
      <w:rFonts w:ascii="Arial" w:hAnsi="Arial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67B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55F9"/>
    <w:pPr>
      <w:keepNext/>
      <w:autoSpaceDE w:val="0"/>
      <w:autoSpaceDN w:val="0"/>
      <w:jc w:val="center"/>
      <w:outlineLvl w:val="4"/>
    </w:pPr>
    <w:rPr>
      <w:rFonts w:ascii="Arial" w:hAnsi="Arial"/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55F9"/>
    <w:pPr>
      <w:keepNext/>
      <w:autoSpaceDE w:val="0"/>
      <w:autoSpaceDN w:val="0"/>
      <w:outlineLvl w:val="6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6C2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55F9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67B3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155F9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155F9"/>
    <w:rPr>
      <w:rFonts w:ascii="Arial" w:hAnsi="Arial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155F9"/>
    <w:pPr>
      <w:autoSpaceDE w:val="0"/>
      <w:autoSpaceDN w:val="0"/>
      <w:jc w:val="both"/>
    </w:pPr>
    <w:rPr>
      <w:rFonts w:ascii="Arial" w:hAnsi="Arial" w:cs="Arial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155F9"/>
    <w:rPr>
      <w:rFonts w:ascii="Arial" w:hAnsi="Arial" w:cs="Arial"/>
      <w:sz w:val="24"/>
      <w:szCs w:val="24"/>
      <w:lang w:val="en-US" w:eastAsia="ru-RU"/>
    </w:rPr>
  </w:style>
  <w:style w:type="paragraph" w:styleId="BodyText3">
    <w:name w:val="Body Text 3"/>
    <w:basedOn w:val="Normal"/>
    <w:link w:val="BodyText3Char"/>
    <w:uiPriority w:val="99"/>
    <w:rsid w:val="00A155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155F9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15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55F9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AD2C8C"/>
    <w:pPr>
      <w:autoSpaceDE w:val="0"/>
      <w:autoSpaceDN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C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 Знак"/>
    <w:basedOn w:val="Normal"/>
    <w:uiPriority w:val="99"/>
    <w:rsid w:val="00551979"/>
    <w:pPr>
      <w:autoSpaceDE w:val="0"/>
      <w:autoSpaceDN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519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4">
    <w:name w:val="заголовок 4"/>
    <w:basedOn w:val="Normal"/>
    <w:next w:val="Normal"/>
    <w:uiPriority w:val="99"/>
    <w:rsid w:val="00346C2E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rsid w:val="007667B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667B3"/>
    <w:rPr>
      <w:rFonts w:ascii="Calibri" w:hAnsi="Calibri" w:cs="Times New Roman"/>
      <w:sz w:val="16"/>
      <w:szCs w:val="16"/>
    </w:rPr>
  </w:style>
  <w:style w:type="character" w:customStyle="1" w:styleId="FontStyle12">
    <w:name w:val="Font Style12"/>
    <w:uiPriority w:val="99"/>
    <w:rsid w:val="007667B3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7667B3"/>
    <w:rPr>
      <w:rFonts w:ascii="Times New Roman" w:hAnsi="Times New Roman"/>
      <w:sz w:val="26"/>
    </w:rPr>
  </w:style>
  <w:style w:type="paragraph" w:customStyle="1" w:styleId="Style1">
    <w:name w:val="Style1"/>
    <w:basedOn w:val="Normal"/>
    <w:uiPriority w:val="99"/>
    <w:rsid w:val="007667B3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styleId="BodyTextIndent2">
    <w:name w:val="Body Text Indent 2"/>
    <w:basedOn w:val="Normal"/>
    <w:link w:val="BodyTextIndent2Char"/>
    <w:uiPriority w:val="99"/>
    <w:rsid w:val="007667B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667B3"/>
    <w:rPr>
      <w:rFonts w:ascii="Calibri" w:hAnsi="Calibri" w:cs="Times New Roman"/>
    </w:rPr>
  </w:style>
  <w:style w:type="character" w:customStyle="1" w:styleId="2">
    <w:name w:val="Основной текст (2)"/>
    <w:basedOn w:val="DefaultParagraphFont"/>
    <w:uiPriority w:val="99"/>
    <w:rsid w:val="007667B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4A4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">
    <w:name w:val="Знак1 Знак Знак Знак"/>
    <w:basedOn w:val="Normal"/>
    <w:uiPriority w:val="99"/>
    <w:rsid w:val="009133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F3F4F"/>
    <w:rPr>
      <w:rFonts w:cs="Times New Roman"/>
      <w:color w:val="auto"/>
      <w:u w:val="none"/>
      <w:vertAlign w:val="baseline"/>
    </w:rPr>
  </w:style>
  <w:style w:type="character" w:customStyle="1" w:styleId="ConsPlusNormal0">
    <w:name w:val="ConsPlusNormal Знак"/>
    <w:link w:val="ConsPlusNormal"/>
    <w:uiPriority w:val="99"/>
    <w:locked/>
    <w:rsid w:val="008F3F4F"/>
    <w:rPr>
      <w:rFonts w:ascii="Arial" w:hAnsi="Arial"/>
      <w:sz w:val="22"/>
      <w:lang w:eastAsia="ru-RU"/>
    </w:rPr>
  </w:style>
  <w:style w:type="paragraph" w:styleId="NormalWeb">
    <w:name w:val="Normal (Web)"/>
    <w:basedOn w:val="Normal"/>
    <w:uiPriority w:val="99"/>
    <w:rsid w:val="000772E8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styleId="NoSpacing">
    <w:name w:val="No Spacing"/>
    <w:uiPriority w:val="99"/>
    <w:qFormat/>
    <w:rsid w:val="00767513"/>
    <w:rPr>
      <w:lang w:eastAsia="en-US"/>
    </w:rPr>
  </w:style>
  <w:style w:type="paragraph" w:styleId="ListParagraph">
    <w:name w:val="List Paragraph"/>
    <w:basedOn w:val="Normal"/>
    <w:uiPriority w:val="99"/>
    <w:qFormat/>
    <w:rsid w:val="008734CC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nformat">
    <w:name w:val="ConsPlusNonformat"/>
    <w:uiPriority w:val="99"/>
    <w:rsid w:val="008734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0">
    <w:name w:val="Нормальный"/>
    <w:uiPriority w:val="99"/>
    <w:rsid w:val="003D69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1">
    <w:name w:val="Цветовое выделение"/>
    <w:uiPriority w:val="99"/>
    <w:rsid w:val="00BA397A"/>
    <w:rPr>
      <w:b/>
      <w:color w:val="26282F"/>
    </w:rPr>
  </w:style>
  <w:style w:type="table" w:styleId="TableGrid">
    <w:name w:val="Table Grid"/>
    <w:basedOn w:val="TableNormal"/>
    <w:uiPriority w:val="99"/>
    <w:rsid w:val="000527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DefaultParagraphFont"/>
    <w:uiPriority w:val="99"/>
    <w:rsid w:val="0046222D"/>
    <w:rPr>
      <w:rFonts w:ascii="Times New Roman" w:hAnsi="Times New Roman" w:cs="Times New Roman"/>
      <w:sz w:val="26"/>
      <w:szCs w:val="26"/>
    </w:rPr>
  </w:style>
  <w:style w:type="paragraph" w:customStyle="1" w:styleId="a2">
    <w:name w:val="Заголовок"/>
    <w:uiPriority w:val="99"/>
    <w:rsid w:val="008D0A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5</Pages>
  <Words>1233</Words>
  <Characters>7034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75</cp:revision>
  <cp:lastPrinted>2017-02-21T06:52:00Z</cp:lastPrinted>
  <dcterms:created xsi:type="dcterms:W3CDTF">2017-01-11T13:18:00Z</dcterms:created>
  <dcterms:modified xsi:type="dcterms:W3CDTF">2017-09-29T04:26:00Z</dcterms:modified>
</cp:coreProperties>
</file>