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623707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12.12.2022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205E42" w:rsidRPr="00205E42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  <w:u w:val="single"/>
        </w:rPr>
        <w:t>1267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 внесения</w:t>
      </w:r>
    </w:p>
    <w:p w:rsidR="00ED26D4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625D91">
        <w:rPr>
          <w:b/>
          <w:sz w:val="28"/>
          <w:szCs w:val="28"/>
        </w:rPr>
        <w:t>Генеральный план</w:t>
      </w:r>
      <w:r w:rsidR="00ED2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</w:p>
    <w:p w:rsidR="00C96D81" w:rsidRPr="00D5792A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F236F2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B54873">
        <w:rPr>
          <w:rFonts w:ascii="Times New Roman" w:hAnsi="Times New Roman" w:cs="Times New Roman"/>
          <w:sz w:val="28"/>
          <w:szCs w:val="28"/>
        </w:rPr>
        <w:t>1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="00B54873">
        <w:rPr>
          <w:rFonts w:ascii="Times New Roman" w:hAnsi="Times New Roman" w:cs="Times New Roman"/>
          <w:sz w:val="28"/>
          <w:szCs w:val="28"/>
        </w:rPr>
        <w:t>.</w:t>
      </w:r>
      <w:r w:rsidR="00114C7A">
        <w:rPr>
          <w:rFonts w:ascii="Times New Roman" w:hAnsi="Times New Roman" w:cs="Times New Roman"/>
          <w:sz w:val="28"/>
          <w:szCs w:val="28"/>
        </w:rPr>
        <w:t>1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9236B6">
        <w:rPr>
          <w:rFonts w:ascii="Times New Roman" w:hAnsi="Times New Roman" w:cs="Times New Roman"/>
          <w:sz w:val="28"/>
          <w:szCs w:val="28"/>
        </w:rPr>
        <w:t>5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36B6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Генеральный план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области, утвержденный </w:t>
      </w:r>
      <w:r w:rsidR="00FC55D7" w:rsidRPr="009236B6">
        <w:rPr>
          <w:rFonts w:ascii="Times New Roman" w:hAnsi="Times New Roman" w:cs="Times New Roman"/>
          <w:sz w:val="28"/>
          <w:szCs w:val="28"/>
        </w:rPr>
        <w:t>п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</w:t>
      </w:r>
      <w:r w:rsidR="00FC55D7" w:rsidRPr="009236B6">
        <w:rPr>
          <w:rFonts w:ascii="Times New Roman" w:hAnsi="Times New Roman" w:cs="Times New Roman"/>
          <w:sz w:val="28"/>
          <w:szCs w:val="28"/>
        </w:rPr>
        <w:t>от 06.12.201</w:t>
      </w:r>
      <w:r w:rsidR="00205E42" w:rsidRPr="009236B6">
        <w:rPr>
          <w:rFonts w:ascii="Times New Roman" w:hAnsi="Times New Roman" w:cs="Times New Roman"/>
          <w:sz w:val="28"/>
          <w:szCs w:val="28"/>
        </w:rPr>
        <w:t>9 №930 (</w:t>
      </w:r>
      <w:r w:rsidRPr="009236B6">
        <w:rPr>
          <w:rFonts w:ascii="Times New Roman" w:hAnsi="Times New Roman" w:cs="Times New Roman"/>
          <w:sz w:val="28"/>
          <w:szCs w:val="28"/>
        </w:rPr>
        <w:t>с изменениями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) </w:t>
      </w:r>
      <w:r w:rsidR="00767438">
        <w:rPr>
          <w:rFonts w:ascii="Times New Roman" w:hAnsi="Times New Roman" w:cs="Times New Roman"/>
          <w:sz w:val="28"/>
          <w:szCs w:val="28"/>
        </w:rPr>
        <w:t xml:space="preserve">(далее - Генплан)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Pr="009236B6">
        <w:rPr>
          <w:rFonts w:ascii="Times New Roman" w:hAnsi="Times New Roman" w:cs="Times New Roman"/>
          <w:sz w:val="28"/>
          <w:szCs w:val="28"/>
        </w:rPr>
        <w:t>: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6" w:rsidRPr="004B3BAA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236B6">
        <w:rPr>
          <w:rFonts w:ascii="Times New Roman" w:hAnsi="Times New Roman" w:cs="Times New Roman"/>
          <w:sz w:val="28"/>
          <w:szCs w:val="28"/>
        </w:rPr>
        <w:t xml:space="preserve">включения земельного участка с кадастровым номером 52:37:0200012:901, расположенного по адресу: Нижегородская область, городской округ Навашинский, сельский поселок Судострой, в </w:t>
      </w:r>
      <w:r w:rsidR="00872919" w:rsidRPr="004B3BAA">
        <w:rPr>
          <w:rFonts w:ascii="Times New Roman" w:hAnsi="Times New Roman" w:cs="Times New Roman"/>
          <w:sz w:val="28"/>
          <w:szCs w:val="28"/>
        </w:rPr>
        <w:t>границу</w:t>
      </w:r>
      <w:r w:rsidRPr="004B3BAA">
        <w:rPr>
          <w:rFonts w:ascii="Times New Roman" w:hAnsi="Times New Roman" w:cs="Times New Roman"/>
          <w:sz w:val="28"/>
          <w:szCs w:val="28"/>
        </w:rPr>
        <w:t xml:space="preserve"> населенного пункта сельский поселок Судострой городского округа Навашинский Нижегородской области;</w:t>
      </w:r>
    </w:p>
    <w:p w:rsidR="00872919" w:rsidRPr="004B3BAA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BAA">
        <w:rPr>
          <w:rFonts w:ascii="Times New Roman" w:hAnsi="Times New Roman" w:cs="Times New Roman"/>
          <w:sz w:val="28"/>
          <w:szCs w:val="28"/>
        </w:rPr>
        <w:t xml:space="preserve">  - исключения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из текстовых и картографических материалов</w:t>
      </w:r>
      <w:r w:rsidR="00767438" w:rsidRPr="004B3BAA">
        <w:rPr>
          <w:rFonts w:ascii="Times New Roman" w:hAnsi="Times New Roman" w:cs="Times New Roman"/>
          <w:sz w:val="28"/>
          <w:szCs w:val="28"/>
        </w:rPr>
        <w:t xml:space="preserve"> Генплана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2919" w:rsidRPr="004B3B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72919" w:rsidRPr="004B3B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2919" w:rsidRPr="004B3BAA">
        <w:rPr>
          <w:rFonts w:ascii="Times New Roman" w:hAnsi="Times New Roman" w:cs="Times New Roman"/>
          <w:sz w:val="28"/>
          <w:szCs w:val="28"/>
        </w:rPr>
        <w:t>котомогильнике</w:t>
      </w:r>
      <w:r w:rsidRPr="004B3BAA">
        <w:rPr>
          <w:rFonts w:ascii="Times New Roman" w:hAnsi="Times New Roman" w:cs="Times New Roman"/>
          <w:sz w:val="28"/>
          <w:szCs w:val="28"/>
        </w:rPr>
        <w:t xml:space="preserve"> 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(биотермической яме </w:t>
      </w:r>
      <w:r w:rsidRPr="004B3BAA">
        <w:rPr>
          <w:rFonts w:ascii="Times New Roman" w:hAnsi="Times New Roman" w:cs="Times New Roman"/>
          <w:sz w:val="28"/>
          <w:szCs w:val="28"/>
        </w:rPr>
        <w:t>№Н-13-30/293), расположенно</w:t>
      </w:r>
      <w:r w:rsidR="00872919" w:rsidRPr="004B3BAA">
        <w:rPr>
          <w:rFonts w:ascii="Times New Roman" w:hAnsi="Times New Roman" w:cs="Times New Roman"/>
          <w:sz w:val="28"/>
          <w:szCs w:val="28"/>
        </w:rPr>
        <w:t>м</w:t>
      </w:r>
      <w:r w:rsidRPr="004B3BAA">
        <w:rPr>
          <w:rFonts w:ascii="Times New Roman" w:hAnsi="Times New Roman" w:cs="Times New Roman"/>
          <w:sz w:val="28"/>
          <w:szCs w:val="28"/>
        </w:rPr>
        <w:t xml:space="preserve"> по адресу: Нижегородская область, городской округ Навашинский, в 1000 метрах западнее д</w:t>
      </w:r>
      <w:proofErr w:type="gramStart"/>
      <w:r w:rsidRPr="004B3BA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B3BAA">
        <w:rPr>
          <w:rFonts w:ascii="Times New Roman" w:hAnsi="Times New Roman" w:cs="Times New Roman"/>
          <w:sz w:val="28"/>
          <w:szCs w:val="28"/>
        </w:rPr>
        <w:t xml:space="preserve">фаново, </w:t>
      </w:r>
      <w:r w:rsidR="00872919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4B3BAA">
        <w:rPr>
          <w:rFonts w:ascii="Times New Roman" w:hAnsi="Times New Roman" w:cs="Times New Roman"/>
          <w:sz w:val="28"/>
          <w:szCs w:val="28"/>
        </w:rPr>
        <w:t>приказа к</w:t>
      </w:r>
      <w:r w:rsidR="00872919" w:rsidRPr="004B3BAA">
        <w:rPr>
          <w:rFonts w:ascii="Times New Roman" w:hAnsi="Times New Roman" w:cs="Times New Roman"/>
          <w:sz w:val="28"/>
          <w:szCs w:val="28"/>
        </w:rPr>
        <w:t>омитета ветеринарии Нижегородской области от 15.08.2022 №716  «О ликвидации биотермической</w:t>
      </w:r>
      <w:r w:rsidR="00767438" w:rsidRPr="004B3BAA">
        <w:rPr>
          <w:rFonts w:ascii="Times New Roman" w:hAnsi="Times New Roman" w:cs="Times New Roman"/>
          <w:sz w:val="28"/>
          <w:szCs w:val="28"/>
        </w:rPr>
        <w:t xml:space="preserve"> ямы в </w:t>
      </w:r>
      <w:r w:rsidR="00872919" w:rsidRPr="004B3BAA">
        <w:rPr>
          <w:rFonts w:ascii="Times New Roman" w:hAnsi="Times New Roman" w:cs="Times New Roman"/>
          <w:sz w:val="28"/>
          <w:szCs w:val="28"/>
        </w:rPr>
        <w:t xml:space="preserve"> городском округе Навашинский»;</w:t>
      </w:r>
    </w:p>
    <w:p w:rsidR="00F236F2" w:rsidRDefault="00872919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BAA">
        <w:rPr>
          <w:rFonts w:ascii="Times New Roman" w:hAnsi="Times New Roman" w:cs="Times New Roman"/>
          <w:sz w:val="28"/>
          <w:szCs w:val="28"/>
        </w:rPr>
        <w:t xml:space="preserve">  - исключения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текстовых и картографических материалов </w:t>
      </w:r>
      <w:r w:rsidR="00767438" w:rsidRPr="004B3BAA">
        <w:rPr>
          <w:rFonts w:ascii="Times New Roman" w:hAnsi="Times New Roman" w:cs="Times New Roman"/>
          <w:sz w:val="28"/>
          <w:szCs w:val="28"/>
        </w:rPr>
        <w:t>Генплана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767438" w:rsidRPr="004B3BAA">
        <w:rPr>
          <w:rFonts w:ascii="Times New Roman" w:hAnsi="Times New Roman" w:cs="Times New Roman"/>
          <w:sz w:val="28"/>
          <w:szCs w:val="28"/>
        </w:rPr>
        <w:t>санитарно-защитной зоне</w:t>
      </w:r>
      <w:r w:rsidR="00767438" w:rsidRPr="004B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43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="00767438">
        <w:rPr>
          <w:rFonts w:ascii="Times New Roman" w:hAnsi="Times New Roman" w:cs="Times New Roman"/>
          <w:sz w:val="28"/>
          <w:szCs w:val="28"/>
        </w:rPr>
        <w:t>котомогильника</w:t>
      </w:r>
      <w:r w:rsidRPr="0092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(биотермической ям</w:t>
      </w:r>
      <w:r w:rsidR="007674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236B6">
        <w:rPr>
          <w:rFonts w:ascii="Times New Roman" w:hAnsi="Times New Roman" w:cs="Times New Roman"/>
          <w:sz w:val="28"/>
          <w:szCs w:val="28"/>
        </w:rPr>
        <w:t>Н-13-30/293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7438">
        <w:rPr>
          <w:rFonts w:ascii="Times New Roman" w:hAnsi="Times New Roman" w:cs="Times New Roman"/>
          <w:sz w:val="28"/>
          <w:szCs w:val="28"/>
        </w:rPr>
        <w:t>.</w:t>
      </w:r>
    </w:p>
    <w:p w:rsidR="00C96D81" w:rsidRPr="009236B6" w:rsidRDefault="009236B6" w:rsidP="00F23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949" w:rsidRPr="009236B6">
        <w:rPr>
          <w:rFonts w:ascii="Times New Roman" w:hAnsi="Times New Roman" w:cs="Times New Roman"/>
          <w:sz w:val="28"/>
          <w:szCs w:val="28"/>
        </w:rPr>
        <w:t>2.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>
        <w:rPr>
          <w:rFonts w:ascii="Times New Roman" w:hAnsi="Times New Roman" w:cs="Times New Roman"/>
          <w:sz w:val="28"/>
          <w:szCs w:val="28"/>
        </w:rPr>
        <w:t>до 31 марта</w:t>
      </w:r>
      <w:r w:rsidR="00114C7A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9236B6">
        <w:rPr>
          <w:rFonts w:ascii="Times New Roman" w:hAnsi="Times New Roman" w:cs="Times New Roman"/>
          <w:sz w:val="28"/>
          <w:szCs w:val="28"/>
        </w:rPr>
        <w:t>20</w:t>
      </w:r>
      <w:r w:rsidR="00DC6949" w:rsidRPr="009236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6D81" w:rsidRPr="009236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4D3B11" w:rsidRDefault="006F4A95" w:rsidP="00F236F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Pr="003112E3" w:rsidRDefault="006F4A95" w:rsidP="00F236F2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4D3B11" w:rsidRDefault="00436093" w:rsidP="00F236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F236F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B4DF1" w:rsidRDefault="003B4DF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236F2" w:rsidRDefault="00F236F2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32FD7" w:rsidRDefault="00D32FD7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D32FD7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0F7223"/>
    <w:rsid w:val="00113941"/>
    <w:rsid w:val="00114C7A"/>
    <w:rsid w:val="001735BA"/>
    <w:rsid w:val="00191847"/>
    <w:rsid w:val="001A3E7C"/>
    <w:rsid w:val="00205E42"/>
    <w:rsid w:val="00274C8C"/>
    <w:rsid w:val="002B30CD"/>
    <w:rsid w:val="0030585A"/>
    <w:rsid w:val="003112E3"/>
    <w:rsid w:val="003B4DF1"/>
    <w:rsid w:val="003B5DBB"/>
    <w:rsid w:val="00436093"/>
    <w:rsid w:val="004B3BAA"/>
    <w:rsid w:val="004D3B11"/>
    <w:rsid w:val="005934AF"/>
    <w:rsid w:val="005F166A"/>
    <w:rsid w:val="00623707"/>
    <w:rsid w:val="00625D91"/>
    <w:rsid w:val="00636927"/>
    <w:rsid w:val="006417A2"/>
    <w:rsid w:val="00693189"/>
    <w:rsid w:val="006F4A95"/>
    <w:rsid w:val="006F5D40"/>
    <w:rsid w:val="007037E8"/>
    <w:rsid w:val="00716565"/>
    <w:rsid w:val="00760D28"/>
    <w:rsid w:val="00767438"/>
    <w:rsid w:val="007C464D"/>
    <w:rsid w:val="007D272B"/>
    <w:rsid w:val="00807148"/>
    <w:rsid w:val="0082651D"/>
    <w:rsid w:val="00872919"/>
    <w:rsid w:val="00886785"/>
    <w:rsid w:val="0092351F"/>
    <w:rsid w:val="009236B6"/>
    <w:rsid w:val="009527D7"/>
    <w:rsid w:val="009C4414"/>
    <w:rsid w:val="009E68CC"/>
    <w:rsid w:val="00A42EBE"/>
    <w:rsid w:val="00A65B76"/>
    <w:rsid w:val="00A75F3D"/>
    <w:rsid w:val="00B069FD"/>
    <w:rsid w:val="00B54873"/>
    <w:rsid w:val="00B85633"/>
    <w:rsid w:val="00BD3DD7"/>
    <w:rsid w:val="00C96D81"/>
    <w:rsid w:val="00D32FD7"/>
    <w:rsid w:val="00DA3595"/>
    <w:rsid w:val="00DC6949"/>
    <w:rsid w:val="00DD68A8"/>
    <w:rsid w:val="00DD7D70"/>
    <w:rsid w:val="00E042F9"/>
    <w:rsid w:val="00E83D09"/>
    <w:rsid w:val="00ED26D4"/>
    <w:rsid w:val="00EF14E0"/>
    <w:rsid w:val="00F07A32"/>
    <w:rsid w:val="00F236F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B0E2-0FDF-46D7-8DB5-04DBB43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2021-03-15T10:47:00Z</cp:lastPrinted>
  <dcterms:created xsi:type="dcterms:W3CDTF">2022-12-09T05:36:00Z</dcterms:created>
  <dcterms:modified xsi:type="dcterms:W3CDTF">2022-12-12T12:54:00Z</dcterms:modified>
</cp:coreProperties>
</file>